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1D" w:rsidRDefault="00F936FA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="00007EAB">
        <w:rPr>
          <w:rFonts w:ascii="Times New Roman" w:hAnsi="Times New Roman"/>
          <w:b/>
          <w:sz w:val="24"/>
          <w:szCs w:val="24"/>
          <w:u w:val="single"/>
        </w:rPr>
        <w:t>HS, MEDICAL SERVICES</w:t>
      </w:r>
    </w:p>
    <w:p w:rsidR="0054191D" w:rsidRDefault="0054191D">
      <w:pPr>
        <w:rPr>
          <w:rFonts w:ascii="Times New Roman" w:hAnsi="Times New Roman"/>
          <w:b/>
          <w:sz w:val="24"/>
        </w:rPr>
      </w:pPr>
    </w:p>
    <w:p w:rsidR="00971A42" w:rsidRDefault="0054191D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SUBJECT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B80054">
        <w:rPr>
          <w:rFonts w:ascii="Times New Roman" w:hAnsi="Times New Roman"/>
          <w:sz w:val="24"/>
        </w:rPr>
        <w:t xml:space="preserve"> </w:t>
      </w:r>
      <w:r w:rsidR="00507058">
        <w:rPr>
          <w:rFonts w:ascii="Times New Roman" w:hAnsi="Times New Roman"/>
          <w:sz w:val="24"/>
        </w:rPr>
        <w:t>Manual of Cost Reimbursement Rules for Long Term Care Facilities - Estate Recovery Address Update</w:t>
      </w:r>
    </w:p>
    <w:p w:rsidR="008963BC" w:rsidRDefault="008963BC">
      <w:pPr>
        <w:ind w:left="720" w:hanging="720"/>
        <w:rPr>
          <w:rFonts w:ascii="Times New Roman" w:hAnsi="Times New Roman"/>
          <w:sz w:val="24"/>
        </w:rPr>
      </w:pPr>
    </w:p>
    <w:p w:rsidR="00A72EEC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DESCRIPTION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222EED">
        <w:rPr>
          <w:rFonts w:ascii="Times New Roman" w:hAnsi="Times New Roman"/>
          <w:sz w:val="24"/>
        </w:rPr>
        <w:t xml:space="preserve">This updates the cost manual to reflect transfer of estate recovery activities from the Office of Chief Counsel to the Third Party Liability Unit.  </w:t>
      </w:r>
    </w:p>
    <w:p w:rsidR="00A72EEC" w:rsidRDefault="00A72EEC">
      <w:pPr>
        <w:ind w:left="720"/>
        <w:rPr>
          <w:rFonts w:ascii="Times New Roman" w:hAnsi="Times New Roman"/>
          <w:sz w:val="24"/>
        </w:rPr>
      </w:pPr>
    </w:p>
    <w:p w:rsidR="00DA60A2" w:rsidRDefault="0054191D" w:rsidP="00DA60A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PUBLIC COMMENT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A91CA0">
        <w:rPr>
          <w:rFonts w:ascii="Times New Roman" w:hAnsi="Times New Roman"/>
          <w:sz w:val="24"/>
        </w:rPr>
        <w:t>The p</w:t>
      </w:r>
      <w:r w:rsidR="00DA60A2">
        <w:rPr>
          <w:rFonts w:ascii="Times New Roman" w:hAnsi="Times New Roman"/>
          <w:sz w:val="24"/>
        </w:rPr>
        <w:t xml:space="preserve">ublic comment period ended May 10, 2011.  No public hearing was held.  </w:t>
      </w:r>
      <w:r w:rsidR="00A91CA0">
        <w:rPr>
          <w:rFonts w:ascii="Times New Roman" w:hAnsi="Times New Roman"/>
          <w:sz w:val="24"/>
        </w:rPr>
        <w:t>The agency received no public comments</w:t>
      </w:r>
      <w:proofErr w:type="gramStart"/>
      <w:r w:rsidR="00A91CA0">
        <w:rPr>
          <w:rFonts w:ascii="Times New Roman" w:hAnsi="Times New Roman"/>
          <w:sz w:val="24"/>
        </w:rPr>
        <w:t xml:space="preserve">. </w:t>
      </w:r>
      <w:proofErr w:type="gramEnd"/>
      <w:r w:rsidR="00DA60A2">
        <w:rPr>
          <w:rFonts w:ascii="Times New Roman" w:hAnsi="Times New Roman"/>
          <w:sz w:val="24"/>
        </w:rPr>
        <w:t>The proposed effective date is July 1, 2011.</w:t>
      </w:r>
    </w:p>
    <w:p w:rsidR="00A72EEC" w:rsidRDefault="00A72EEC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CONTROVERSY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222EED">
        <w:rPr>
          <w:rFonts w:ascii="Times New Roman" w:hAnsi="Times New Roman"/>
          <w:sz w:val="24"/>
        </w:rPr>
        <w:t>This is not expected to be controversial.</w:t>
      </w:r>
    </w:p>
    <w:p w:rsidR="0054191D" w:rsidRDefault="0054191D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FINANCIAL IMPACT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222EED">
        <w:rPr>
          <w:rFonts w:ascii="Times New Roman" w:hAnsi="Times New Roman"/>
          <w:sz w:val="24"/>
        </w:rPr>
        <w:t>There is no financial impact.</w:t>
      </w:r>
    </w:p>
    <w:p w:rsidR="0054191D" w:rsidRDefault="0054191D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LEGAL AUTHORIZATION</w:t>
      </w:r>
      <w:r w:rsidRPr="0067340D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DA60A2">
        <w:rPr>
          <w:rFonts w:ascii="Times New Roman" w:hAnsi="Times New Roman"/>
          <w:sz w:val="24"/>
        </w:rPr>
        <w:t xml:space="preserve">Arkansas Code Annotated § 20-76-201(12) gives the </w:t>
      </w:r>
      <w:r w:rsidR="00DA60A2">
        <w:rPr>
          <w:rFonts w:ascii="Times New Roman" w:hAnsi="Times New Roman"/>
          <w:sz w:val="24"/>
        </w:rPr>
        <w:tab/>
        <w:t>Department the general authority to make rules and regulations.</w:t>
      </w:r>
    </w:p>
    <w:p w:rsidR="00EA175C" w:rsidRDefault="00EA175C">
      <w:pPr>
        <w:ind w:firstLine="720"/>
        <w:rPr>
          <w:rFonts w:ascii="Times New Roman" w:hAnsi="Times New Roman"/>
          <w:sz w:val="24"/>
        </w:rPr>
      </w:pPr>
    </w:p>
    <w:p w:rsidR="00EA175C" w:rsidRDefault="00EA175C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MH BY DD 5/13/11</w:t>
      </w:r>
    </w:p>
    <w:p w:rsidR="0054191D" w:rsidRDefault="0054191D">
      <w:pPr>
        <w:ind w:firstLine="720"/>
        <w:rPr>
          <w:rFonts w:ascii="Times New Roman" w:hAnsi="Times New Roman"/>
          <w:sz w:val="24"/>
        </w:rPr>
      </w:pPr>
    </w:p>
    <w:p w:rsidR="00671317" w:rsidRDefault="00671317">
      <w:pPr>
        <w:ind w:firstLine="720"/>
        <w:rPr>
          <w:rFonts w:ascii="Times New Roman" w:hAnsi="Times New Roman"/>
          <w:sz w:val="24"/>
        </w:rPr>
      </w:pPr>
    </w:p>
    <w:sectPr w:rsidR="00671317" w:rsidSect="001D0D5E">
      <w:headerReference w:type="default" r:id="rId7"/>
      <w:endnotePr>
        <w:numFmt w:val="decimal"/>
      </w:endnotePr>
      <w:pgSz w:w="12240" w:h="15840"/>
      <w:pgMar w:top="1152" w:right="1440" w:bottom="1152" w:left="1440" w:header="432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D0E" w:rsidRDefault="00A22D0E">
      <w:pPr>
        <w:spacing w:line="20" w:lineRule="exact"/>
        <w:rPr>
          <w:sz w:val="24"/>
        </w:rPr>
      </w:pPr>
    </w:p>
  </w:endnote>
  <w:endnote w:type="continuationSeparator" w:id="0">
    <w:p w:rsidR="00A22D0E" w:rsidRDefault="00A22D0E">
      <w:r>
        <w:rPr>
          <w:sz w:val="24"/>
        </w:rPr>
        <w:t xml:space="preserve"> </w:t>
      </w:r>
    </w:p>
  </w:endnote>
  <w:endnote w:type="continuationNotice" w:id="1">
    <w:p w:rsidR="00A22D0E" w:rsidRDefault="00A22D0E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D0E" w:rsidRDefault="00A22D0E">
      <w:r>
        <w:rPr>
          <w:sz w:val="24"/>
        </w:rPr>
        <w:separator/>
      </w:r>
    </w:p>
  </w:footnote>
  <w:footnote w:type="continuationSeparator" w:id="0">
    <w:p w:rsidR="00A22D0E" w:rsidRDefault="00A22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5E" w:rsidRPr="001D0D5E" w:rsidRDefault="001D0D5E" w:rsidP="001D0D5E">
    <w:pPr>
      <w:pStyle w:val="Header"/>
      <w:jc w:val="right"/>
      <w:rPr>
        <w:rFonts w:ascii="Bodoni MT" w:hAnsi="Bodoni MT"/>
        <w:b/>
        <w:sz w:val="56"/>
        <w:szCs w:val="56"/>
      </w:rPr>
    </w:pPr>
    <w:r>
      <w:rPr>
        <w:rFonts w:ascii="Bodoni MT" w:hAnsi="Bodoni MT"/>
        <w:b/>
        <w:sz w:val="56"/>
        <w:szCs w:val="56"/>
      </w:rPr>
      <w:t xml:space="preserve">EXHIBIT  </w:t>
    </w:r>
    <w:r w:rsidRPr="001D0D5E">
      <w:rPr>
        <w:rFonts w:ascii="Bodoni MT" w:hAnsi="Bodoni MT"/>
        <w:b/>
        <w:sz w:val="56"/>
        <w:szCs w:val="56"/>
        <w:u w:val="single"/>
      </w:rPr>
      <w:t>E-11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8BE"/>
    <w:multiLevelType w:val="singleLevel"/>
    <w:tmpl w:val="E2F685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1A01FA"/>
    <w:multiLevelType w:val="singleLevel"/>
    <w:tmpl w:val="0E28545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6462EA5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>
    <w:nsid w:val="41D971BB"/>
    <w:multiLevelType w:val="singleLevel"/>
    <w:tmpl w:val="BF081A2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49284496"/>
    <w:multiLevelType w:val="singleLevel"/>
    <w:tmpl w:val="EE8ACB2A"/>
    <w:lvl w:ilvl="0">
      <w:start w:val="1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5CF8540E"/>
    <w:multiLevelType w:val="singleLevel"/>
    <w:tmpl w:val="D526A8A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73BE18A0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>
    <w:nsid w:val="77542022"/>
    <w:multiLevelType w:val="singleLevel"/>
    <w:tmpl w:val="FBDE40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CFF1210"/>
    <w:multiLevelType w:val="singleLevel"/>
    <w:tmpl w:val="2D9E8D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671317"/>
    <w:rsid w:val="00007EAB"/>
    <w:rsid w:val="000521F1"/>
    <w:rsid w:val="00090544"/>
    <w:rsid w:val="000B4083"/>
    <w:rsid w:val="000C0D7C"/>
    <w:rsid w:val="00194461"/>
    <w:rsid w:val="001C0DE4"/>
    <w:rsid w:val="001D0D5E"/>
    <w:rsid w:val="001E69CE"/>
    <w:rsid w:val="001F4FC1"/>
    <w:rsid w:val="00222EED"/>
    <w:rsid w:val="002275B2"/>
    <w:rsid w:val="002451B8"/>
    <w:rsid w:val="002B35D3"/>
    <w:rsid w:val="002E4750"/>
    <w:rsid w:val="00415919"/>
    <w:rsid w:val="004261CB"/>
    <w:rsid w:val="0044490C"/>
    <w:rsid w:val="00460750"/>
    <w:rsid w:val="0046249F"/>
    <w:rsid w:val="004A2B15"/>
    <w:rsid w:val="004B24F8"/>
    <w:rsid w:val="004F7718"/>
    <w:rsid w:val="00507058"/>
    <w:rsid w:val="0054191D"/>
    <w:rsid w:val="00560B2F"/>
    <w:rsid w:val="00671317"/>
    <w:rsid w:val="0067340D"/>
    <w:rsid w:val="006C3016"/>
    <w:rsid w:val="006C3070"/>
    <w:rsid w:val="006F3B6A"/>
    <w:rsid w:val="006F6196"/>
    <w:rsid w:val="007522A8"/>
    <w:rsid w:val="00774738"/>
    <w:rsid w:val="00776C2D"/>
    <w:rsid w:val="007C111A"/>
    <w:rsid w:val="00804F09"/>
    <w:rsid w:val="0082062E"/>
    <w:rsid w:val="00823DA4"/>
    <w:rsid w:val="008963BC"/>
    <w:rsid w:val="00956F7F"/>
    <w:rsid w:val="00971A42"/>
    <w:rsid w:val="0098331F"/>
    <w:rsid w:val="009B181E"/>
    <w:rsid w:val="009D1E31"/>
    <w:rsid w:val="009F3043"/>
    <w:rsid w:val="009F66C1"/>
    <w:rsid w:val="00A22D0E"/>
    <w:rsid w:val="00A3005B"/>
    <w:rsid w:val="00A44548"/>
    <w:rsid w:val="00A666DF"/>
    <w:rsid w:val="00A72EEC"/>
    <w:rsid w:val="00A8721A"/>
    <w:rsid w:val="00A91CA0"/>
    <w:rsid w:val="00AC744E"/>
    <w:rsid w:val="00AD4DC7"/>
    <w:rsid w:val="00AD51B0"/>
    <w:rsid w:val="00B0774D"/>
    <w:rsid w:val="00B21260"/>
    <w:rsid w:val="00B80054"/>
    <w:rsid w:val="00BA767C"/>
    <w:rsid w:val="00BC272B"/>
    <w:rsid w:val="00C32E6F"/>
    <w:rsid w:val="00C924E4"/>
    <w:rsid w:val="00C965EC"/>
    <w:rsid w:val="00CA52D4"/>
    <w:rsid w:val="00CE27B4"/>
    <w:rsid w:val="00D874B6"/>
    <w:rsid w:val="00DA60A2"/>
    <w:rsid w:val="00DE0D68"/>
    <w:rsid w:val="00E06322"/>
    <w:rsid w:val="00E636BD"/>
    <w:rsid w:val="00E66469"/>
    <w:rsid w:val="00E711F0"/>
    <w:rsid w:val="00EA175C"/>
    <w:rsid w:val="00F55725"/>
    <w:rsid w:val="00F825B0"/>
    <w:rsid w:val="00F936FA"/>
    <w:rsid w:val="00FB00B7"/>
    <w:rsid w:val="00FC7299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30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0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D5E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semiHidden/>
    <w:unhideWhenUsed/>
    <w:rsid w:val="001D0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0D5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C2B5DA2-691A-4D24-94EC-B005F8D766AF}"/>
</file>

<file path=customXml/itemProps2.xml><?xml version="1.0" encoding="utf-8"?>
<ds:datastoreItem xmlns:ds="http://schemas.openxmlformats.org/officeDocument/2006/customXml" ds:itemID="{51DC7AE3-AC54-41FD-9051-BB5592DD05C3}"/>
</file>

<file path=customXml/itemProps3.xml><?xml version="1.0" encoding="utf-8"?>
<ds:datastoreItem xmlns:ds="http://schemas.openxmlformats.org/officeDocument/2006/customXml" ds:itemID="{5FD7E4F2-31E6-4DE7-8DB6-34E62E20FD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DEPT. OF POLLUTION CONTROL &amp; ECOLOGY (6060)</vt:lpstr>
    </vt:vector>
  </TitlesOfParts>
  <Company>BLR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DEPT. OF POLLUTION CONTROL &amp; ECOLOGY (6060)</dc:title>
  <dc:subject/>
  <dc:creator>Denise Tarter</dc:creator>
  <cp:keywords/>
  <dc:description/>
  <cp:lastModifiedBy> Juanita E. Witham</cp:lastModifiedBy>
  <cp:revision>3</cp:revision>
  <cp:lastPrinted>2011-06-09T17:52:00Z</cp:lastPrinted>
  <dcterms:created xsi:type="dcterms:W3CDTF">2011-06-09T17:51:00Z</dcterms:created>
  <dcterms:modified xsi:type="dcterms:W3CDTF">2011-06-09T17:52:00Z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2097300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