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F936FA">
      <w:pPr>
        <w:rPr>
          <w:rFonts w:ascii="Times New Roman" w:hAnsi="Times New Roman"/>
          <w:b/>
          <w:sz w:val="24"/>
          <w:szCs w:val="24"/>
          <w:u w:val="single"/>
        </w:rPr>
      </w:pPr>
      <w:r>
        <w:rPr>
          <w:rFonts w:ascii="Times New Roman" w:hAnsi="Times New Roman"/>
          <w:b/>
          <w:sz w:val="24"/>
          <w:szCs w:val="24"/>
          <w:u w:val="single"/>
        </w:rPr>
        <w:t>D</w:t>
      </w:r>
      <w:r w:rsidR="00007EAB">
        <w:rPr>
          <w:rFonts w:ascii="Times New Roman" w:hAnsi="Times New Roman"/>
          <w:b/>
          <w:sz w:val="24"/>
          <w:szCs w:val="24"/>
          <w:u w:val="single"/>
        </w:rPr>
        <w:t>HS, MEDICAL SERVICES</w:t>
      </w:r>
    </w:p>
    <w:p w:rsidR="00D656F2" w:rsidRDefault="00D656F2">
      <w:pPr>
        <w:rPr>
          <w:rFonts w:ascii="Times New Roman" w:hAnsi="Times New Roman"/>
          <w:b/>
          <w:sz w:val="24"/>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B71CE9">
        <w:rPr>
          <w:rFonts w:ascii="Times New Roman" w:hAnsi="Times New Roman"/>
          <w:sz w:val="24"/>
        </w:rPr>
        <w:t>Official Notice ON-004-11</w:t>
      </w:r>
      <w:r w:rsidR="00DF5CAE">
        <w:rPr>
          <w:rFonts w:ascii="Times New Roman" w:hAnsi="Times New Roman"/>
          <w:sz w:val="24"/>
        </w:rPr>
        <w:t>;</w:t>
      </w:r>
      <w:r w:rsidR="00B71CE9">
        <w:rPr>
          <w:rFonts w:ascii="Times New Roman" w:hAnsi="Times New Roman"/>
          <w:sz w:val="24"/>
        </w:rPr>
        <w:t xml:space="preserve"> National Correct Coding Initiative (</w:t>
      </w:r>
      <w:proofErr w:type="spellStart"/>
      <w:r w:rsidR="00B71CE9">
        <w:rPr>
          <w:rFonts w:ascii="Times New Roman" w:hAnsi="Times New Roman"/>
          <w:sz w:val="24"/>
        </w:rPr>
        <w:t>NCCI</w:t>
      </w:r>
      <w:proofErr w:type="spellEnd"/>
      <w:r w:rsidR="00B71CE9">
        <w:rPr>
          <w:rFonts w:ascii="Times New Roman" w:hAnsi="Times New Roman"/>
          <w:sz w:val="24"/>
        </w:rPr>
        <w:t>)</w:t>
      </w:r>
    </w:p>
    <w:p w:rsidR="008963BC" w:rsidRDefault="008963BC">
      <w:pPr>
        <w:ind w:left="720" w:hanging="720"/>
        <w:rPr>
          <w:rFonts w:ascii="Times New Roman" w:hAnsi="Times New Roman"/>
          <w:sz w:val="24"/>
        </w:rPr>
      </w:pPr>
    </w:p>
    <w:p w:rsidR="00A72EEC" w:rsidRDefault="0054191D">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DF5CAE">
        <w:rPr>
          <w:rFonts w:ascii="Times New Roman" w:hAnsi="Times New Roman"/>
          <w:sz w:val="24"/>
        </w:rPr>
        <w:t>The Centers for Medicare and Medicaid Services (CMS) developed the National Correct Code Initiative (</w:t>
      </w:r>
      <w:proofErr w:type="spellStart"/>
      <w:r w:rsidR="00DF5CAE">
        <w:rPr>
          <w:rFonts w:ascii="Times New Roman" w:hAnsi="Times New Roman"/>
          <w:sz w:val="24"/>
        </w:rPr>
        <w:t>NCCI</w:t>
      </w:r>
      <w:proofErr w:type="spellEnd"/>
      <w:r w:rsidR="00DF5CAE">
        <w:rPr>
          <w:rFonts w:ascii="Times New Roman" w:hAnsi="Times New Roman"/>
          <w:sz w:val="24"/>
        </w:rPr>
        <w:t xml:space="preserve">) to promote national correct coding methodologies and to control improper coding leading to inappropriate payments.  The purpose of the </w:t>
      </w:r>
      <w:proofErr w:type="spellStart"/>
      <w:r w:rsidR="00DF5CAE">
        <w:rPr>
          <w:rFonts w:ascii="Times New Roman" w:hAnsi="Times New Roman"/>
          <w:sz w:val="24"/>
        </w:rPr>
        <w:t>NCCI</w:t>
      </w:r>
      <w:proofErr w:type="spellEnd"/>
      <w:r w:rsidR="00DF5CAE">
        <w:rPr>
          <w:rFonts w:ascii="Times New Roman" w:hAnsi="Times New Roman"/>
          <w:sz w:val="24"/>
        </w:rPr>
        <w:t xml:space="preserve"> edits is to prevent improper payments when incorrect code combinations are reported.  Arkansas Medicaid has implemented the National Correct Coding Initiative to comply with the Patient Protection and Affordable Care Act (HR 3590) Section 6507 (Mandatory State Use of National Correct Coding Initiative (</w:t>
      </w:r>
      <w:proofErr w:type="spellStart"/>
      <w:r w:rsidR="00DF5CAE">
        <w:rPr>
          <w:rFonts w:ascii="Times New Roman" w:hAnsi="Times New Roman"/>
          <w:sz w:val="24"/>
        </w:rPr>
        <w:t>NCCI</w:t>
      </w:r>
      <w:proofErr w:type="spellEnd"/>
      <w:r w:rsidR="00DF5CAE">
        <w:rPr>
          <w:rFonts w:ascii="Times New Roman" w:hAnsi="Times New Roman"/>
          <w:sz w:val="24"/>
        </w:rPr>
        <w:t>)</w:t>
      </w:r>
      <w:r w:rsidR="00F302F4">
        <w:rPr>
          <w:rFonts w:ascii="Times New Roman" w:hAnsi="Times New Roman"/>
          <w:sz w:val="24"/>
        </w:rPr>
        <w:t>)</w:t>
      </w:r>
      <w:r w:rsidR="00DF5CAE">
        <w:rPr>
          <w:rFonts w:ascii="Times New Roman" w:hAnsi="Times New Roman"/>
          <w:sz w:val="24"/>
        </w:rPr>
        <w:t>.</w:t>
      </w:r>
    </w:p>
    <w:p w:rsidR="00A72EEC" w:rsidRDefault="00A72EEC">
      <w:pPr>
        <w:ind w:left="720"/>
        <w:rPr>
          <w:rFonts w:ascii="Times New Roman" w:hAnsi="Times New Roman"/>
          <w:sz w:val="24"/>
        </w:rPr>
      </w:pPr>
    </w:p>
    <w:p w:rsidR="00DB4005" w:rsidRDefault="0054191D" w:rsidP="00DB4005">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DB4005">
        <w:rPr>
          <w:rFonts w:ascii="Times New Roman" w:hAnsi="Times New Roman"/>
          <w:sz w:val="24"/>
        </w:rPr>
        <w:t xml:space="preserve">No public hearing was held.  The public comment period expired on May 10, 2011.  </w:t>
      </w:r>
      <w:r w:rsidR="008C5DBB">
        <w:rPr>
          <w:rFonts w:ascii="Times New Roman" w:hAnsi="Times New Roman"/>
          <w:sz w:val="24"/>
        </w:rPr>
        <w:t>The agency received no public comments.</w:t>
      </w:r>
    </w:p>
    <w:p w:rsidR="00DB4005" w:rsidRDefault="00DB4005" w:rsidP="00DB4005">
      <w:pPr>
        <w:ind w:left="720"/>
        <w:rPr>
          <w:rFonts w:ascii="Times New Roman" w:hAnsi="Times New Roman"/>
          <w:sz w:val="24"/>
        </w:rPr>
      </w:pPr>
    </w:p>
    <w:p w:rsidR="0054191D" w:rsidRDefault="00DB4005" w:rsidP="00DB4005">
      <w:pPr>
        <w:ind w:left="720"/>
        <w:rPr>
          <w:rFonts w:ascii="Times New Roman" w:hAnsi="Times New Roman"/>
          <w:sz w:val="24"/>
        </w:rPr>
      </w:pPr>
      <w:r>
        <w:rPr>
          <w:rFonts w:ascii="Times New Roman" w:hAnsi="Times New Roman"/>
          <w:sz w:val="24"/>
        </w:rPr>
        <w:t>The rule was promulgated on an emergency basis with an emergency effective date of April 1, 2011.  The proposed permanent effective date is July 1, 2011.</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DF5CAE">
        <w:rPr>
          <w:rFonts w:ascii="Times New Roman" w:hAnsi="Times New Roman"/>
          <w:sz w:val="24"/>
        </w:rPr>
        <w:t>This is not expected to be controversial.</w:t>
      </w:r>
    </w:p>
    <w:p w:rsidR="0054191D" w:rsidRDefault="0054191D">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DF5CAE">
        <w:rPr>
          <w:rFonts w:ascii="Times New Roman" w:hAnsi="Times New Roman"/>
          <w:sz w:val="24"/>
        </w:rPr>
        <w:t>There is no financial impact.</w:t>
      </w:r>
    </w:p>
    <w:p w:rsidR="0054191D" w:rsidRDefault="0054191D">
      <w:pPr>
        <w:ind w:left="720"/>
        <w:rPr>
          <w:rFonts w:ascii="Times New Roman" w:hAnsi="Times New Roman"/>
          <w:sz w:val="24"/>
        </w:rPr>
      </w:pPr>
    </w:p>
    <w:p w:rsidR="00DB4005" w:rsidRDefault="0054191D" w:rsidP="00DB4005">
      <w:pPr>
        <w:ind w:left="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DB4005">
        <w:rPr>
          <w:rFonts w:ascii="Times New Roman" w:hAnsi="Times New Roman"/>
          <w:sz w:val="24"/>
        </w:rPr>
        <w:t xml:space="preserve">Arkansas Code § 20-76-201 authorizes the Department of Human Services to administer programs for the indigent and to "make rules and regulations" pertaining to the administration of those programs.  Arkansas Code § 20-77-107 specifically authorizes the department to "establish and maintain an indigent medical care program."  </w:t>
      </w:r>
      <w:r w:rsidR="00317219">
        <w:rPr>
          <w:rFonts w:ascii="Times New Roman" w:hAnsi="Times New Roman"/>
          <w:sz w:val="24"/>
        </w:rPr>
        <w:t>The Patient Protection and Affordable Care Act (H.R. 3590) Section 6507 (Mandatory State Use of National Correct Coding Initiative (</w:t>
      </w:r>
      <w:proofErr w:type="spellStart"/>
      <w:r w:rsidR="00317219">
        <w:rPr>
          <w:rFonts w:ascii="Times New Roman" w:hAnsi="Times New Roman"/>
          <w:sz w:val="24"/>
        </w:rPr>
        <w:t>NCCI</w:t>
      </w:r>
      <w:proofErr w:type="spellEnd"/>
      <w:r w:rsidR="00317219">
        <w:rPr>
          <w:rFonts w:ascii="Times New Roman" w:hAnsi="Times New Roman"/>
          <w:sz w:val="24"/>
        </w:rPr>
        <w:t>)</w:t>
      </w:r>
      <w:r w:rsidR="0098534A">
        <w:rPr>
          <w:rFonts w:ascii="Times New Roman" w:hAnsi="Times New Roman"/>
          <w:sz w:val="24"/>
        </w:rPr>
        <w:t xml:space="preserve">) </w:t>
      </w:r>
      <w:r w:rsidR="00317219">
        <w:rPr>
          <w:rFonts w:ascii="Times New Roman" w:hAnsi="Times New Roman"/>
          <w:sz w:val="24"/>
        </w:rPr>
        <w:t>requires State Medicaid programs to incorporate “</w:t>
      </w:r>
      <w:proofErr w:type="spellStart"/>
      <w:r w:rsidR="00317219">
        <w:rPr>
          <w:rFonts w:ascii="Times New Roman" w:hAnsi="Times New Roman"/>
          <w:sz w:val="24"/>
        </w:rPr>
        <w:t>NCCI</w:t>
      </w:r>
      <w:proofErr w:type="spellEnd"/>
      <w:r w:rsidR="00317219">
        <w:rPr>
          <w:rFonts w:ascii="Times New Roman" w:hAnsi="Times New Roman"/>
          <w:sz w:val="24"/>
        </w:rPr>
        <w:t xml:space="preserve"> methodologies” in their claims processing systems.</w:t>
      </w:r>
    </w:p>
    <w:p w:rsidR="0051419D" w:rsidRDefault="0051419D" w:rsidP="00DB4005">
      <w:pPr>
        <w:ind w:left="720"/>
        <w:rPr>
          <w:rFonts w:ascii="Times New Roman" w:hAnsi="Times New Roman"/>
          <w:sz w:val="24"/>
        </w:rPr>
      </w:pPr>
    </w:p>
    <w:p w:rsidR="0051419D" w:rsidRDefault="0051419D" w:rsidP="00DB4005">
      <w:pPr>
        <w:ind w:left="720"/>
        <w:rPr>
          <w:rFonts w:ascii="Times New Roman" w:hAnsi="Times New Roman"/>
          <w:sz w:val="24"/>
        </w:rPr>
      </w:pPr>
    </w:p>
    <w:p w:rsidR="0051419D" w:rsidRDefault="0051419D" w:rsidP="00DB4005">
      <w:pPr>
        <w:ind w:left="720"/>
        <w:rPr>
          <w:rFonts w:ascii="Times New Roman" w:hAnsi="Times New Roman"/>
          <w:sz w:val="24"/>
        </w:rPr>
      </w:pPr>
      <w:r>
        <w:rPr>
          <w:rFonts w:ascii="Times New Roman" w:hAnsi="Times New Roman"/>
          <w:sz w:val="24"/>
        </w:rPr>
        <w:t>MH BY DD 5/13/11</w:t>
      </w:r>
    </w:p>
    <w:p w:rsidR="0054191D" w:rsidRDefault="0054191D" w:rsidP="00DB4005">
      <w:pPr>
        <w:rPr>
          <w:rFonts w:ascii="Times New Roman" w:hAnsi="Times New Roman"/>
          <w:sz w:val="24"/>
        </w:rPr>
      </w:pPr>
    </w:p>
    <w:p w:rsidR="0054191D" w:rsidRDefault="0054191D">
      <w:pPr>
        <w:ind w:firstLine="720"/>
        <w:rPr>
          <w:rFonts w:ascii="Times New Roman" w:hAnsi="Times New Roman"/>
          <w:sz w:val="24"/>
        </w:rPr>
      </w:pPr>
    </w:p>
    <w:p w:rsidR="00671317" w:rsidRDefault="00671317">
      <w:pPr>
        <w:ind w:firstLine="720"/>
        <w:rPr>
          <w:rFonts w:ascii="Times New Roman" w:hAnsi="Times New Roman"/>
          <w:sz w:val="24"/>
        </w:rPr>
      </w:pPr>
    </w:p>
    <w:sectPr w:rsidR="00671317" w:rsidSect="00D01163">
      <w:headerReference w:type="default" r:id="rId7"/>
      <w:endnotePr>
        <w:numFmt w:val="decimal"/>
      </w:endnotePr>
      <w:pgSz w:w="12240" w:h="15840"/>
      <w:pgMar w:top="1152" w:right="1440" w:bottom="1152" w:left="1440" w:header="432" w:footer="144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D32" w:rsidRDefault="00C75D32">
      <w:pPr>
        <w:spacing w:line="20" w:lineRule="exact"/>
        <w:rPr>
          <w:sz w:val="24"/>
        </w:rPr>
      </w:pPr>
    </w:p>
  </w:endnote>
  <w:endnote w:type="continuationSeparator" w:id="0">
    <w:p w:rsidR="00C75D32" w:rsidRDefault="00C75D32">
      <w:r>
        <w:rPr>
          <w:sz w:val="24"/>
        </w:rPr>
        <w:t xml:space="preserve"> </w:t>
      </w:r>
    </w:p>
  </w:endnote>
  <w:endnote w:type="continuationNotice" w:id="1">
    <w:p w:rsidR="00C75D32" w:rsidRDefault="00C75D32">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D32" w:rsidRDefault="00C75D32">
      <w:r>
        <w:rPr>
          <w:sz w:val="24"/>
        </w:rPr>
        <w:separator/>
      </w:r>
    </w:p>
  </w:footnote>
  <w:footnote w:type="continuationSeparator" w:id="0">
    <w:p w:rsidR="00C75D32" w:rsidRDefault="00C75D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63" w:rsidRPr="00F21F3E" w:rsidRDefault="00D01163" w:rsidP="00D01163">
    <w:pPr>
      <w:pStyle w:val="Header"/>
      <w:jc w:val="right"/>
      <w:rPr>
        <w:rFonts w:ascii="Bodoni MT" w:hAnsi="Bodoni MT"/>
        <w:b/>
        <w:sz w:val="56"/>
        <w:szCs w:val="56"/>
      </w:rPr>
    </w:pPr>
    <w:r w:rsidRPr="00F21F3E">
      <w:rPr>
        <w:rFonts w:ascii="Bodoni MT" w:hAnsi="Bodoni MT"/>
        <w:b/>
        <w:sz w:val="56"/>
        <w:szCs w:val="56"/>
      </w:rPr>
      <w:t>EXHIBIT</w:t>
    </w:r>
    <w:r w:rsidR="00F21F3E">
      <w:rPr>
        <w:rFonts w:ascii="Bodoni MT" w:hAnsi="Bodoni MT"/>
        <w:b/>
        <w:sz w:val="56"/>
        <w:szCs w:val="56"/>
      </w:rPr>
      <w:t xml:space="preserve"> </w:t>
    </w:r>
    <w:r w:rsidRPr="00F21F3E">
      <w:rPr>
        <w:rFonts w:ascii="Bodoni MT" w:hAnsi="Bodoni MT"/>
        <w:b/>
        <w:sz w:val="56"/>
        <w:szCs w:val="56"/>
      </w:rPr>
      <w:t xml:space="preserve"> </w:t>
    </w:r>
    <w:r w:rsidRPr="001B26A4">
      <w:rPr>
        <w:rFonts w:ascii="Bodoni MT" w:hAnsi="Bodoni MT"/>
        <w:b/>
        <w:sz w:val="56"/>
        <w:szCs w:val="56"/>
        <w:u w:val="single"/>
      </w:rPr>
      <w:t>E-2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4">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5">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6">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7">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671317"/>
    <w:rsid w:val="00007EAB"/>
    <w:rsid w:val="000521F1"/>
    <w:rsid w:val="00090544"/>
    <w:rsid w:val="000B4083"/>
    <w:rsid w:val="000C0D7C"/>
    <w:rsid w:val="00194461"/>
    <w:rsid w:val="001B26A4"/>
    <w:rsid w:val="001C0DE4"/>
    <w:rsid w:val="001C5238"/>
    <w:rsid w:val="001E69CE"/>
    <w:rsid w:val="001F4FC1"/>
    <w:rsid w:val="00216D35"/>
    <w:rsid w:val="002275B2"/>
    <w:rsid w:val="002451B8"/>
    <w:rsid w:val="002B35D3"/>
    <w:rsid w:val="002E4750"/>
    <w:rsid w:val="00317219"/>
    <w:rsid w:val="003B4A8A"/>
    <w:rsid w:val="004261CB"/>
    <w:rsid w:val="0044490C"/>
    <w:rsid w:val="00460750"/>
    <w:rsid w:val="0046249F"/>
    <w:rsid w:val="004A2B15"/>
    <w:rsid w:val="004D424E"/>
    <w:rsid w:val="004F7718"/>
    <w:rsid w:val="0051419D"/>
    <w:rsid w:val="0054191D"/>
    <w:rsid w:val="00560B2F"/>
    <w:rsid w:val="005D5B9B"/>
    <w:rsid w:val="006062F6"/>
    <w:rsid w:val="00671317"/>
    <w:rsid w:val="0067340D"/>
    <w:rsid w:val="006C3016"/>
    <w:rsid w:val="006D03DC"/>
    <w:rsid w:val="006F3B6A"/>
    <w:rsid w:val="007522A8"/>
    <w:rsid w:val="00774738"/>
    <w:rsid w:val="00776C2D"/>
    <w:rsid w:val="007C111A"/>
    <w:rsid w:val="00804F09"/>
    <w:rsid w:val="0082062E"/>
    <w:rsid w:val="00823DA4"/>
    <w:rsid w:val="008963BC"/>
    <w:rsid w:val="008C5DBB"/>
    <w:rsid w:val="00956F7F"/>
    <w:rsid w:val="00971A42"/>
    <w:rsid w:val="0098331F"/>
    <w:rsid w:val="0098534A"/>
    <w:rsid w:val="009B181E"/>
    <w:rsid w:val="009D1E31"/>
    <w:rsid w:val="009F3043"/>
    <w:rsid w:val="009F66C1"/>
    <w:rsid w:val="00A3005B"/>
    <w:rsid w:val="00A666DF"/>
    <w:rsid w:val="00A72EEC"/>
    <w:rsid w:val="00A8721A"/>
    <w:rsid w:val="00AC744E"/>
    <w:rsid w:val="00AD4DC7"/>
    <w:rsid w:val="00AD51B0"/>
    <w:rsid w:val="00B0774D"/>
    <w:rsid w:val="00B21260"/>
    <w:rsid w:val="00B71CE9"/>
    <w:rsid w:val="00B80054"/>
    <w:rsid w:val="00BA767C"/>
    <w:rsid w:val="00BB2591"/>
    <w:rsid w:val="00BC272B"/>
    <w:rsid w:val="00C64190"/>
    <w:rsid w:val="00C75D32"/>
    <w:rsid w:val="00C924E4"/>
    <w:rsid w:val="00C965EC"/>
    <w:rsid w:val="00CA52D4"/>
    <w:rsid w:val="00CE27B4"/>
    <w:rsid w:val="00D01163"/>
    <w:rsid w:val="00D656F2"/>
    <w:rsid w:val="00D874B6"/>
    <w:rsid w:val="00DB4005"/>
    <w:rsid w:val="00DE0D68"/>
    <w:rsid w:val="00DF5CAE"/>
    <w:rsid w:val="00E06322"/>
    <w:rsid w:val="00E636BD"/>
    <w:rsid w:val="00E66469"/>
    <w:rsid w:val="00F21F3E"/>
    <w:rsid w:val="00F302F4"/>
    <w:rsid w:val="00F55725"/>
    <w:rsid w:val="00F825B0"/>
    <w:rsid w:val="00F936FA"/>
    <w:rsid w:val="00FB00B7"/>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238"/>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C5238"/>
    <w:rPr>
      <w:sz w:val="24"/>
    </w:rPr>
  </w:style>
  <w:style w:type="character" w:styleId="EndnoteReference">
    <w:name w:val="endnote reference"/>
    <w:basedOn w:val="DefaultParagraphFont"/>
    <w:semiHidden/>
    <w:rsid w:val="001C5238"/>
    <w:rPr>
      <w:vertAlign w:val="superscript"/>
    </w:rPr>
  </w:style>
  <w:style w:type="paragraph" w:styleId="FootnoteText">
    <w:name w:val="footnote text"/>
    <w:basedOn w:val="Normal"/>
    <w:semiHidden/>
    <w:rsid w:val="001C5238"/>
    <w:rPr>
      <w:sz w:val="24"/>
    </w:rPr>
  </w:style>
  <w:style w:type="character" w:styleId="FootnoteReference">
    <w:name w:val="footnote reference"/>
    <w:basedOn w:val="DefaultParagraphFont"/>
    <w:semiHidden/>
    <w:rsid w:val="001C5238"/>
    <w:rPr>
      <w:vertAlign w:val="superscript"/>
    </w:rPr>
  </w:style>
  <w:style w:type="paragraph" w:styleId="TOC1">
    <w:name w:val="toc 1"/>
    <w:basedOn w:val="Normal"/>
    <w:next w:val="Normal"/>
    <w:semiHidden/>
    <w:rsid w:val="001C5238"/>
    <w:pPr>
      <w:tabs>
        <w:tab w:val="right" w:leader="dot" w:pos="9360"/>
      </w:tabs>
      <w:suppressAutoHyphens/>
      <w:spacing w:before="480"/>
      <w:ind w:left="720" w:right="720" w:hanging="720"/>
    </w:pPr>
  </w:style>
  <w:style w:type="paragraph" w:styleId="TOC2">
    <w:name w:val="toc 2"/>
    <w:basedOn w:val="Normal"/>
    <w:next w:val="Normal"/>
    <w:semiHidden/>
    <w:rsid w:val="001C5238"/>
    <w:pPr>
      <w:tabs>
        <w:tab w:val="right" w:leader="dot" w:pos="9360"/>
      </w:tabs>
      <w:suppressAutoHyphens/>
      <w:ind w:left="1440" w:right="720" w:hanging="720"/>
    </w:pPr>
  </w:style>
  <w:style w:type="paragraph" w:styleId="TOC3">
    <w:name w:val="toc 3"/>
    <w:basedOn w:val="Normal"/>
    <w:next w:val="Normal"/>
    <w:semiHidden/>
    <w:rsid w:val="001C5238"/>
    <w:pPr>
      <w:tabs>
        <w:tab w:val="right" w:leader="dot" w:pos="9360"/>
      </w:tabs>
      <w:suppressAutoHyphens/>
      <w:ind w:left="2160" w:right="720" w:hanging="720"/>
    </w:pPr>
  </w:style>
  <w:style w:type="paragraph" w:styleId="TOC4">
    <w:name w:val="toc 4"/>
    <w:basedOn w:val="Normal"/>
    <w:next w:val="Normal"/>
    <w:semiHidden/>
    <w:rsid w:val="001C5238"/>
    <w:pPr>
      <w:tabs>
        <w:tab w:val="right" w:leader="dot" w:pos="9360"/>
      </w:tabs>
      <w:suppressAutoHyphens/>
      <w:ind w:left="2880" w:right="720" w:hanging="720"/>
    </w:pPr>
  </w:style>
  <w:style w:type="paragraph" w:styleId="TOC5">
    <w:name w:val="toc 5"/>
    <w:basedOn w:val="Normal"/>
    <w:next w:val="Normal"/>
    <w:semiHidden/>
    <w:rsid w:val="001C5238"/>
    <w:pPr>
      <w:tabs>
        <w:tab w:val="right" w:leader="dot" w:pos="9360"/>
      </w:tabs>
      <w:suppressAutoHyphens/>
      <w:ind w:left="3600" w:right="720" w:hanging="720"/>
    </w:pPr>
  </w:style>
  <w:style w:type="paragraph" w:styleId="TOC6">
    <w:name w:val="toc 6"/>
    <w:basedOn w:val="Normal"/>
    <w:next w:val="Normal"/>
    <w:semiHidden/>
    <w:rsid w:val="001C5238"/>
    <w:pPr>
      <w:tabs>
        <w:tab w:val="right" w:pos="9360"/>
      </w:tabs>
      <w:suppressAutoHyphens/>
      <w:ind w:left="720" w:hanging="720"/>
    </w:pPr>
  </w:style>
  <w:style w:type="paragraph" w:styleId="TOC7">
    <w:name w:val="toc 7"/>
    <w:basedOn w:val="Normal"/>
    <w:next w:val="Normal"/>
    <w:semiHidden/>
    <w:rsid w:val="001C5238"/>
    <w:pPr>
      <w:suppressAutoHyphens/>
      <w:ind w:left="720" w:hanging="720"/>
    </w:pPr>
  </w:style>
  <w:style w:type="paragraph" w:styleId="TOC8">
    <w:name w:val="toc 8"/>
    <w:basedOn w:val="Normal"/>
    <w:next w:val="Normal"/>
    <w:semiHidden/>
    <w:rsid w:val="001C5238"/>
    <w:pPr>
      <w:tabs>
        <w:tab w:val="right" w:pos="9360"/>
      </w:tabs>
      <w:suppressAutoHyphens/>
      <w:ind w:left="720" w:hanging="720"/>
    </w:pPr>
  </w:style>
  <w:style w:type="paragraph" w:styleId="TOC9">
    <w:name w:val="toc 9"/>
    <w:basedOn w:val="Normal"/>
    <w:next w:val="Normal"/>
    <w:semiHidden/>
    <w:rsid w:val="001C5238"/>
    <w:pPr>
      <w:tabs>
        <w:tab w:val="right" w:leader="dot" w:pos="9360"/>
      </w:tabs>
      <w:suppressAutoHyphens/>
      <w:ind w:left="720" w:hanging="720"/>
    </w:pPr>
  </w:style>
  <w:style w:type="paragraph" w:styleId="Index1">
    <w:name w:val="index 1"/>
    <w:basedOn w:val="Normal"/>
    <w:next w:val="Normal"/>
    <w:semiHidden/>
    <w:rsid w:val="001C5238"/>
    <w:pPr>
      <w:tabs>
        <w:tab w:val="right" w:leader="dot" w:pos="9360"/>
      </w:tabs>
      <w:suppressAutoHyphens/>
      <w:ind w:left="1440" w:right="720" w:hanging="1440"/>
    </w:pPr>
  </w:style>
  <w:style w:type="paragraph" w:styleId="Index2">
    <w:name w:val="index 2"/>
    <w:basedOn w:val="Normal"/>
    <w:next w:val="Normal"/>
    <w:semiHidden/>
    <w:rsid w:val="001C5238"/>
    <w:pPr>
      <w:tabs>
        <w:tab w:val="right" w:leader="dot" w:pos="9360"/>
      </w:tabs>
      <w:suppressAutoHyphens/>
      <w:ind w:left="1440" w:right="720" w:hanging="720"/>
    </w:pPr>
  </w:style>
  <w:style w:type="paragraph" w:styleId="TOAHeading">
    <w:name w:val="toa heading"/>
    <w:basedOn w:val="Normal"/>
    <w:next w:val="Normal"/>
    <w:semiHidden/>
    <w:rsid w:val="001C5238"/>
    <w:pPr>
      <w:tabs>
        <w:tab w:val="right" w:pos="9360"/>
      </w:tabs>
      <w:suppressAutoHyphens/>
    </w:pPr>
  </w:style>
  <w:style w:type="paragraph" w:styleId="Caption">
    <w:name w:val="caption"/>
    <w:basedOn w:val="Normal"/>
    <w:next w:val="Normal"/>
    <w:qFormat/>
    <w:rsid w:val="001C5238"/>
    <w:rPr>
      <w:sz w:val="24"/>
    </w:rPr>
  </w:style>
  <w:style w:type="character" w:customStyle="1" w:styleId="EquationCaption">
    <w:name w:val="_Equation Caption"/>
    <w:rsid w:val="001C5238"/>
  </w:style>
  <w:style w:type="paragraph" w:styleId="BodyText">
    <w:name w:val="Body Text"/>
    <w:basedOn w:val="Normal"/>
    <w:rsid w:val="001C5238"/>
    <w:rPr>
      <w:rFonts w:ascii="Times New Roman" w:hAnsi="Times New Roman"/>
      <w:sz w:val="24"/>
    </w:rPr>
  </w:style>
  <w:style w:type="paragraph" w:styleId="BodyTextIndent">
    <w:name w:val="Body Text Indent"/>
    <w:basedOn w:val="Normal"/>
    <w:rsid w:val="001C5238"/>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styleId="Header">
    <w:name w:val="header"/>
    <w:basedOn w:val="Normal"/>
    <w:link w:val="HeaderChar"/>
    <w:uiPriority w:val="99"/>
    <w:semiHidden/>
    <w:unhideWhenUsed/>
    <w:rsid w:val="00D01163"/>
    <w:pPr>
      <w:tabs>
        <w:tab w:val="center" w:pos="4680"/>
        <w:tab w:val="right" w:pos="9360"/>
      </w:tabs>
    </w:pPr>
  </w:style>
  <w:style w:type="character" w:customStyle="1" w:styleId="HeaderChar">
    <w:name w:val="Header Char"/>
    <w:basedOn w:val="DefaultParagraphFont"/>
    <w:link w:val="Header"/>
    <w:uiPriority w:val="99"/>
    <w:semiHidden/>
    <w:rsid w:val="00D01163"/>
    <w:rPr>
      <w:rFonts w:ascii="Courier New" w:hAnsi="Courier New"/>
    </w:rPr>
  </w:style>
  <w:style w:type="paragraph" w:styleId="Footer">
    <w:name w:val="footer"/>
    <w:basedOn w:val="Normal"/>
    <w:link w:val="FooterChar"/>
    <w:uiPriority w:val="99"/>
    <w:semiHidden/>
    <w:unhideWhenUsed/>
    <w:rsid w:val="00D01163"/>
    <w:pPr>
      <w:tabs>
        <w:tab w:val="center" w:pos="4680"/>
        <w:tab w:val="right" w:pos="9360"/>
      </w:tabs>
    </w:pPr>
  </w:style>
  <w:style w:type="character" w:customStyle="1" w:styleId="FooterChar">
    <w:name w:val="Footer Char"/>
    <w:basedOn w:val="DefaultParagraphFont"/>
    <w:link w:val="Footer"/>
    <w:uiPriority w:val="99"/>
    <w:semiHidden/>
    <w:rsid w:val="00D01163"/>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EE80DA2D-9032-428B-B6DB-E2C59E34F79C}"/>
</file>

<file path=customXml/itemProps2.xml><?xml version="1.0" encoding="utf-8"?>
<ds:datastoreItem xmlns:ds="http://schemas.openxmlformats.org/officeDocument/2006/customXml" ds:itemID="{53CD6B1B-E1A9-4076-B015-B4269102BB9E}"/>
</file>

<file path=customXml/itemProps3.xml><?xml version="1.0" encoding="utf-8"?>
<ds:datastoreItem xmlns:ds="http://schemas.openxmlformats.org/officeDocument/2006/customXml" ds:itemID="{D87F8AEE-7F84-4A06-A1FB-C1D2EC837A44}"/>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4</cp:revision>
  <cp:lastPrinted>2011-06-09T16:54:00Z</cp:lastPrinted>
  <dcterms:created xsi:type="dcterms:W3CDTF">2011-06-09T16:15:00Z</dcterms:created>
  <dcterms:modified xsi:type="dcterms:W3CDTF">2011-06-09T16:54:00Z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2302300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