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337147366"/>
        <w:docPartObj>
          <w:docPartGallery w:val="Cover Pages"/>
          <w:docPartUnique/>
        </w:docPartObj>
      </w:sdtPr>
      <w:sdtEndPr>
        <w:rPr>
          <w:rFonts w:asciiTheme="minorHAnsi" w:eastAsiaTheme="minorHAnsi" w:hAnsiTheme="minorHAnsi" w:cs="Times New Roman"/>
          <w:b/>
          <w:bCs/>
          <w:sz w:val="24"/>
          <w:szCs w:val="24"/>
        </w:rPr>
      </w:sdtEndPr>
      <w:sdtContent>
        <w:p w:rsidR="001851D6" w:rsidRDefault="001463B9">
          <w:pPr>
            <w:pStyle w:val="NoSpacing"/>
            <w:rPr>
              <w:rFonts w:asciiTheme="majorHAnsi" w:eastAsiaTheme="majorEastAsia" w:hAnsiTheme="majorHAnsi" w:cstheme="majorBidi"/>
              <w:sz w:val="72"/>
              <w:szCs w:val="72"/>
            </w:rPr>
          </w:pPr>
          <w:r w:rsidRPr="001463B9">
            <w:rPr>
              <w:rFonts w:eastAsiaTheme="majorEastAsia" w:cstheme="majorBidi"/>
              <w:noProof/>
              <w:sz w:val="22"/>
              <w:szCs w:val="22"/>
              <w:lang w:eastAsia="zh-TW"/>
            </w:rPr>
            <w:pict>
              <v:rect id="_x0000_s1026"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black [3200]" strokecolor="#f2f2f2 [3041]" strokeweight="3pt">
                <v:shadow on="t" type="perspective" color="#7f7f7f [1601]" opacity=".5" offset="1pt" offset2="-1pt"/>
                <w10:wrap anchorx="page" anchory="page"/>
              </v:rect>
            </w:pict>
          </w:r>
          <w:r w:rsidRPr="001463B9">
            <w:rPr>
              <w:rFonts w:eastAsiaTheme="majorEastAsia" w:cstheme="majorBidi"/>
              <w:noProof/>
              <w:sz w:val="22"/>
              <w:szCs w:val="22"/>
              <w:lang w:eastAsia="zh-TW"/>
            </w:rPr>
            <w:pict>
              <v:rect id="_x0000_s1029" style="position:absolute;margin-left:0;margin-top:0;width:7.15pt;height:830.75pt;z-index:251663360;mso-height-percent:1050;mso-position-horizontal:center;mso-position-horizontal-relative:left-margin-area;mso-position-vertical:center;mso-position-vertical-relative:page;mso-height-percent:1050" o:allowincell="f" fillcolor="black [3200]" strokecolor="#f2f2f2 [3041]" strokeweight="3pt">
                <v:shadow on="t" type="perspective" color="#7f7f7f [1601]" opacity=".5" offset="1pt" offset2="-1pt"/>
                <w10:wrap anchorx="margin" anchory="page"/>
              </v:rect>
            </w:pict>
          </w:r>
          <w:r w:rsidRPr="001463B9">
            <w:rPr>
              <w:rFonts w:eastAsiaTheme="majorEastAsia" w:cstheme="majorBidi"/>
              <w:noProof/>
              <w:sz w:val="22"/>
              <w:szCs w:val="22"/>
              <w:lang w:eastAsia="zh-TW"/>
            </w:rPr>
            <w:pict>
              <v:rect id="_x0000_s1028" style="position:absolute;margin-left:0;margin-top:0;width:7.15pt;height:830.75pt;z-index:251662336;mso-height-percent:1050;mso-position-horizontal:center;mso-position-horizontal-relative:right-margin-area;mso-position-vertical:center;mso-position-vertical-relative:page;mso-height-percent:1050" o:allowincell="f" fillcolor="black [3200]" strokecolor="#f2f2f2 [3041]" strokeweight="3pt">
                <v:shadow on="t" type="perspective" color="#7f7f7f [1601]" opacity=".5" offset="1pt" offset2="-1pt"/>
                <w10:wrap anchorx="page" anchory="page"/>
              </v:rect>
            </w:pict>
          </w:r>
          <w:r w:rsidRPr="001463B9">
            <w:rPr>
              <w:rFonts w:eastAsiaTheme="majorEastAsia" w:cstheme="majorBidi"/>
              <w:noProof/>
              <w:sz w:val="22"/>
              <w:szCs w:val="22"/>
              <w:lang w:eastAsia="zh-TW"/>
            </w:rPr>
            <w:pict>
              <v:rect id="_x0000_s1027"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black [3200]" strokecolor="#f2f2f2 [3041]" strokeweight="3pt">
                <v:shadow on="t" type="perspective" color="#7f7f7f [1601]" opacity=".5" offset="1pt" offset2="-1pt"/>
                <w10:wrap anchorx="page" anchory="margin"/>
              </v:rect>
            </w:pict>
          </w:r>
        </w:p>
        <w:p w:rsidR="001851D6" w:rsidRDefault="001851D6" w:rsidP="001851D6">
          <w:pPr>
            <w:pStyle w:val="NoSpacing"/>
            <w:jc w:val="center"/>
            <w:rPr>
              <w:rFonts w:asciiTheme="majorHAnsi" w:eastAsiaTheme="majorEastAsia" w:hAnsiTheme="majorHAnsi" w:cstheme="majorBidi"/>
              <w:sz w:val="72"/>
              <w:szCs w:val="72"/>
            </w:rPr>
          </w:pPr>
        </w:p>
        <w:p w:rsidR="001851D6" w:rsidRDefault="001851D6" w:rsidP="001851D6">
          <w:pPr>
            <w:pStyle w:val="NoSpacing"/>
            <w:jc w:val="center"/>
            <w:rPr>
              <w:rFonts w:asciiTheme="majorHAnsi" w:eastAsiaTheme="majorEastAsia" w:hAnsiTheme="majorHAnsi" w:cstheme="majorBidi"/>
              <w:sz w:val="72"/>
              <w:szCs w:val="72"/>
            </w:rPr>
          </w:pPr>
        </w:p>
        <w:p w:rsidR="001851D6" w:rsidRPr="00C55B4F" w:rsidRDefault="001851D6" w:rsidP="001851D6">
          <w:pPr>
            <w:pStyle w:val="NoSpacing"/>
            <w:jc w:val="center"/>
            <w:rPr>
              <w:rFonts w:asciiTheme="majorHAnsi" w:eastAsiaTheme="majorEastAsia" w:hAnsiTheme="majorHAnsi" w:cstheme="majorBidi"/>
              <w:b/>
              <w:sz w:val="72"/>
              <w:szCs w:val="72"/>
            </w:rPr>
          </w:pPr>
          <w:r w:rsidRPr="00C55B4F">
            <w:rPr>
              <w:rFonts w:asciiTheme="majorHAnsi" w:eastAsiaTheme="majorEastAsia" w:hAnsiTheme="majorHAnsi" w:cstheme="majorBidi"/>
              <w:b/>
              <w:sz w:val="72"/>
              <w:szCs w:val="72"/>
            </w:rPr>
            <w:t xml:space="preserve">STATE                                ADMINISTRATION                         OF                                              JUSTICE                                                FUND </w:t>
          </w:r>
        </w:p>
        <w:p w:rsidR="001851D6" w:rsidRDefault="001851D6">
          <w:pPr>
            <w:pStyle w:val="NoSpacing"/>
            <w:rPr>
              <w:rFonts w:asciiTheme="majorHAnsi" w:eastAsiaTheme="majorEastAsia" w:hAnsiTheme="majorHAnsi" w:cstheme="majorBidi"/>
              <w:sz w:val="36"/>
              <w:szCs w:val="36"/>
            </w:rPr>
          </w:pPr>
        </w:p>
        <w:p w:rsidR="001851D6" w:rsidRDefault="001851D6">
          <w:pPr>
            <w:pStyle w:val="NoSpacing"/>
            <w:rPr>
              <w:rFonts w:asciiTheme="majorHAnsi" w:eastAsiaTheme="majorEastAsia" w:hAnsiTheme="majorHAnsi" w:cstheme="majorBidi"/>
              <w:sz w:val="36"/>
              <w:szCs w:val="36"/>
            </w:rPr>
          </w:pPr>
        </w:p>
        <w:p w:rsidR="001851D6" w:rsidRDefault="001851D6">
          <w:pPr>
            <w:pStyle w:val="NoSpacing"/>
            <w:rPr>
              <w:rFonts w:asciiTheme="majorHAnsi" w:eastAsiaTheme="majorEastAsia" w:hAnsiTheme="majorHAnsi" w:cstheme="majorBidi"/>
              <w:sz w:val="36"/>
              <w:szCs w:val="36"/>
            </w:rPr>
          </w:pPr>
        </w:p>
        <w:p w:rsidR="001851D6" w:rsidRDefault="001851D6">
          <w:pPr>
            <w:pStyle w:val="NoSpacing"/>
          </w:pPr>
        </w:p>
        <w:p w:rsidR="001851D6" w:rsidRDefault="001851D6"/>
        <w:p w:rsidR="001851D6" w:rsidRDefault="001851D6">
          <w:pPr>
            <w:spacing w:after="200" w:line="276" w:lineRule="auto"/>
            <w:rPr>
              <w:b/>
              <w:bCs/>
            </w:rPr>
          </w:pPr>
        </w:p>
        <w:p w:rsidR="001851D6" w:rsidRDefault="001851D6">
          <w:pPr>
            <w:spacing w:after="200" w:line="276" w:lineRule="auto"/>
            <w:rPr>
              <w:b/>
              <w:bCs/>
            </w:rPr>
          </w:pPr>
        </w:p>
        <w:p w:rsidR="001851D6" w:rsidRDefault="001851D6">
          <w:pPr>
            <w:spacing w:after="200" w:line="276" w:lineRule="auto"/>
            <w:rPr>
              <w:b/>
              <w:bCs/>
            </w:rPr>
          </w:pPr>
        </w:p>
        <w:p w:rsidR="001851D6" w:rsidRDefault="001851D6">
          <w:pPr>
            <w:spacing w:after="200" w:line="276" w:lineRule="auto"/>
            <w:rPr>
              <w:b/>
              <w:bCs/>
            </w:rPr>
          </w:pPr>
        </w:p>
        <w:p w:rsidR="001851D6" w:rsidRDefault="001851D6">
          <w:pPr>
            <w:spacing w:after="200" w:line="276" w:lineRule="auto"/>
            <w:rPr>
              <w:b/>
              <w:bCs/>
            </w:rPr>
          </w:pPr>
        </w:p>
        <w:p w:rsidR="001851D6" w:rsidRDefault="001851D6">
          <w:pPr>
            <w:spacing w:after="200" w:line="276" w:lineRule="auto"/>
            <w:rPr>
              <w:b/>
              <w:bCs/>
            </w:rPr>
          </w:pPr>
        </w:p>
        <w:p w:rsidR="001851D6" w:rsidRDefault="001851D6">
          <w:pPr>
            <w:spacing w:after="200" w:line="276" w:lineRule="auto"/>
            <w:rPr>
              <w:b/>
              <w:bCs/>
            </w:rPr>
          </w:pPr>
        </w:p>
        <w:p w:rsidR="001851D6" w:rsidRDefault="001851D6" w:rsidP="001851D6">
          <w:pPr>
            <w:spacing w:after="200" w:line="276" w:lineRule="auto"/>
            <w:jc w:val="center"/>
            <w:rPr>
              <w:b/>
              <w:bCs/>
            </w:rPr>
          </w:pPr>
          <w:r>
            <w:rPr>
              <w:b/>
              <w:bCs/>
            </w:rPr>
            <w:t xml:space="preserve">Prepared by: Bureau of Legislative Research – Budget and Fiscal Review Section </w:t>
          </w:r>
          <w:r>
            <w:rPr>
              <w:b/>
              <w:bCs/>
            </w:rPr>
            <w:br w:type="page"/>
          </w:r>
        </w:p>
      </w:sdtContent>
    </w:sdt>
    <w:sdt>
      <w:sdtPr>
        <w:rPr>
          <w:b/>
          <w:bCs/>
          <w:szCs w:val="24"/>
        </w:rPr>
        <w:id w:val="890276352"/>
        <w:docPartObj>
          <w:docPartGallery w:val="Table of Contents"/>
          <w:docPartUnique/>
        </w:docPartObj>
      </w:sdtPr>
      <w:sdtEndPr>
        <w:rPr>
          <w:b w:val="0"/>
          <w:bCs w:val="0"/>
        </w:rPr>
      </w:sdtEndPr>
      <w:sdtContent>
        <w:p w:rsidR="00290299" w:rsidRDefault="00B70286" w:rsidP="00B70286">
          <w:pPr>
            <w:pStyle w:val="NoSpacing"/>
            <w:jc w:val="center"/>
            <w:rPr>
              <w:b/>
              <w:bCs/>
              <w:szCs w:val="24"/>
            </w:rPr>
          </w:pPr>
          <w:r w:rsidRPr="00B70286">
            <w:rPr>
              <w:rStyle w:val="TitleChar"/>
            </w:rPr>
            <w:t>Administration of Justice Fund Allocations</w:t>
          </w:r>
        </w:p>
        <w:p w:rsidR="00B70286" w:rsidRPr="00B70286" w:rsidRDefault="00B70286" w:rsidP="00B70286"/>
        <w:p w:rsidR="00D14E90" w:rsidRPr="00B70286" w:rsidRDefault="00D14E90" w:rsidP="00B70286">
          <w:pPr>
            <w:pStyle w:val="TOCHeading"/>
            <w:spacing w:before="40"/>
            <w:rPr>
              <w:sz w:val="24"/>
              <w:szCs w:val="24"/>
            </w:rPr>
          </w:pPr>
          <w:r w:rsidRPr="00B70286">
            <w:rPr>
              <w:sz w:val="24"/>
              <w:szCs w:val="24"/>
              <w:u w:val="single"/>
            </w:rPr>
            <w:t>Table of Contents</w:t>
          </w:r>
        </w:p>
        <w:p w:rsidR="00D14E90" w:rsidRPr="003859AC" w:rsidRDefault="002058DE" w:rsidP="003859AC">
          <w:pPr>
            <w:spacing w:before="40"/>
            <w:rPr>
              <w:rFonts w:eastAsiaTheme="minorEastAsia" w:cstheme="minorBidi"/>
              <w:b/>
              <w:lang w:bidi="ar-SA"/>
            </w:rPr>
          </w:pPr>
          <w:r w:rsidRPr="003859AC">
            <w:rPr>
              <w:rFonts w:eastAsiaTheme="minorEastAsia" w:cstheme="minorBidi"/>
              <w:b/>
              <w:lang w:bidi="ar-SA"/>
            </w:rPr>
            <w:t>St</w:t>
          </w:r>
          <w:r w:rsidRPr="00CF3BDA">
            <w:rPr>
              <w:rFonts w:eastAsiaTheme="minorEastAsia" w:cstheme="minorBidi"/>
              <w:b/>
              <w:lang w:bidi="ar-SA"/>
            </w:rPr>
            <w:t>ate Administration of Justic</w:t>
          </w:r>
          <w:r w:rsidR="00D14E90" w:rsidRPr="00CF3BDA">
            <w:rPr>
              <w:rFonts w:eastAsiaTheme="minorEastAsia" w:cstheme="minorBidi"/>
              <w:b/>
              <w:lang w:bidi="ar-SA"/>
            </w:rPr>
            <w:t>e Fund</w:t>
          </w:r>
          <w:r w:rsidR="005F387C">
            <w:rPr>
              <w:rFonts w:eastAsiaTheme="minorEastAsia" w:cstheme="minorBidi"/>
              <w:b/>
              <w:lang w:bidi="ar-SA"/>
            </w:rPr>
            <w:t xml:space="preserve"> (AOJ</w:t>
          </w:r>
          <w:proofErr w:type="gramStart"/>
          <w:r w:rsidR="005F387C">
            <w:rPr>
              <w:rFonts w:eastAsiaTheme="minorEastAsia" w:cstheme="minorBidi"/>
              <w:b/>
              <w:lang w:bidi="ar-SA"/>
            </w:rPr>
            <w:t>)</w:t>
          </w:r>
          <w:r w:rsidR="007C54B0" w:rsidRPr="00CF3BDA">
            <w:rPr>
              <w:rFonts w:eastAsiaTheme="minorEastAsia" w:cstheme="minorBidi"/>
              <w:b/>
              <w:lang w:bidi="ar-SA"/>
            </w:rPr>
            <w:t xml:space="preserve">  </w:t>
          </w:r>
          <w:proofErr w:type="gramEnd"/>
          <w:r w:rsidR="00D14E90" w:rsidRPr="003859AC">
            <w:rPr>
              <w:rFonts w:eastAsiaTheme="minorEastAsia" w:cstheme="minorBidi"/>
              <w:b/>
              <w:lang w:bidi="ar-SA"/>
            </w:rPr>
            <w:ptab w:relativeTo="margin" w:alignment="right" w:leader="dot"/>
          </w:r>
          <w:r w:rsidR="008C4A3D">
            <w:rPr>
              <w:rFonts w:eastAsiaTheme="minorEastAsia" w:cstheme="minorBidi"/>
              <w:b/>
              <w:lang w:bidi="ar-SA"/>
            </w:rPr>
            <w:t>2</w:t>
          </w:r>
        </w:p>
        <w:p w:rsidR="00D14E90" w:rsidRPr="003859AC" w:rsidRDefault="007C54B0" w:rsidP="003859AC">
          <w:pPr>
            <w:spacing w:before="40"/>
            <w:rPr>
              <w:rFonts w:eastAsiaTheme="minorEastAsia" w:cstheme="minorBidi"/>
              <w:b/>
              <w:lang w:bidi="ar-SA"/>
            </w:rPr>
          </w:pPr>
          <w:r>
            <w:rPr>
              <w:rFonts w:eastAsiaTheme="minorEastAsia" w:cstheme="minorBidi"/>
              <w:b/>
              <w:lang w:bidi="ar-SA"/>
            </w:rPr>
            <w:t xml:space="preserve">Arkansas Code </w:t>
          </w:r>
          <w:r w:rsidR="005F387C">
            <w:rPr>
              <w:rFonts w:eastAsiaTheme="minorEastAsia" w:cstheme="minorBidi"/>
              <w:b/>
              <w:lang w:bidi="ar-SA"/>
            </w:rPr>
            <w:t>–</w:t>
          </w:r>
          <w:r w:rsidR="00D14E90" w:rsidRPr="003859AC">
            <w:rPr>
              <w:rFonts w:eastAsiaTheme="minorEastAsia" w:cstheme="minorBidi"/>
              <w:b/>
              <w:lang w:bidi="ar-SA"/>
            </w:rPr>
            <w:t xml:space="preserve"> </w:t>
          </w:r>
          <w:r w:rsidR="005F387C">
            <w:rPr>
              <w:rFonts w:eastAsiaTheme="minorEastAsia" w:cstheme="minorBidi"/>
              <w:b/>
              <w:lang w:bidi="ar-SA"/>
            </w:rPr>
            <w:t xml:space="preserve">AOJ </w:t>
          </w:r>
          <w:r w:rsidR="00D14E90" w:rsidRPr="003859AC">
            <w:rPr>
              <w:rFonts w:eastAsiaTheme="minorEastAsia" w:cstheme="minorBidi"/>
              <w:b/>
              <w:lang w:bidi="ar-SA"/>
            </w:rPr>
            <w:t>Distribution of Revenue, Transfer of Funds</w:t>
          </w:r>
          <w:r w:rsidR="00D14E90" w:rsidRPr="003859AC">
            <w:rPr>
              <w:rFonts w:eastAsiaTheme="minorEastAsia" w:cstheme="minorBidi"/>
              <w:b/>
              <w:lang w:bidi="ar-SA"/>
            </w:rPr>
            <w:ptab w:relativeTo="margin" w:alignment="right" w:leader="dot"/>
          </w:r>
          <w:r w:rsidR="008C4A3D">
            <w:rPr>
              <w:rFonts w:eastAsiaTheme="minorEastAsia" w:cstheme="minorBidi"/>
              <w:b/>
              <w:lang w:bidi="ar-SA"/>
            </w:rPr>
            <w:t>3</w:t>
          </w:r>
        </w:p>
        <w:p w:rsidR="00D14E90" w:rsidRPr="003859AC" w:rsidRDefault="005F387C" w:rsidP="003859AC">
          <w:pPr>
            <w:spacing w:before="40"/>
            <w:rPr>
              <w:rFonts w:eastAsiaTheme="minorEastAsia" w:cstheme="minorBidi"/>
              <w:b/>
              <w:lang w:bidi="ar-SA"/>
            </w:rPr>
          </w:pPr>
          <w:r>
            <w:rPr>
              <w:rFonts w:eastAsiaTheme="minorEastAsia" w:cstheme="minorBidi"/>
              <w:b/>
              <w:lang w:bidi="ar-SA"/>
            </w:rPr>
            <w:t xml:space="preserve">AOJ </w:t>
          </w:r>
          <w:r w:rsidR="00F00ABF">
            <w:rPr>
              <w:rFonts w:eastAsiaTheme="minorEastAsia" w:cstheme="minorBidi"/>
              <w:b/>
              <w:lang w:bidi="ar-SA"/>
            </w:rPr>
            <w:t>Special Language</w:t>
          </w:r>
          <w:r w:rsidR="008C4A3D">
            <w:rPr>
              <w:rFonts w:eastAsiaTheme="minorEastAsia" w:cstheme="minorBidi"/>
              <w:b/>
              <w:lang w:bidi="ar-SA"/>
            </w:rPr>
            <w:t xml:space="preserve"> &amp;</w:t>
          </w:r>
          <w:r w:rsidR="00F00ABF">
            <w:rPr>
              <w:rFonts w:eastAsiaTheme="minorEastAsia" w:cstheme="minorBidi"/>
              <w:b/>
              <w:lang w:bidi="ar-SA"/>
            </w:rPr>
            <w:t xml:space="preserve"> </w:t>
          </w:r>
          <w:r w:rsidR="00D14E90" w:rsidRPr="003859AC">
            <w:rPr>
              <w:rFonts w:eastAsiaTheme="minorEastAsia" w:cstheme="minorBidi"/>
              <w:b/>
              <w:lang w:bidi="ar-SA"/>
            </w:rPr>
            <w:t xml:space="preserve">Appropriation </w:t>
          </w:r>
          <w:r w:rsidR="00AA0E11">
            <w:rPr>
              <w:rFonts w:eastAsiaTheme="minorEastAsia" w:cstheme="minorBidi"/>
              <w:b/>
              <w:lang w:bidi="ar-SA"/>
            </w:rPr>
            <w:t>Examples</w:t>
          </w:r>
          <w:r w:rsidR="00D14E90" w:rsidRPr="003859AC">
            <w:rPr>
              <w:rFonts w:eastAsiaTheme="minorEastAsia" w:cstheme="minorBidi"/>
              <w:b/>
              <w:lang w:bidi="ar-SA"/>
            </w:rPr>
            <w:ptab w:relativeTo="margin" w:alignment="right" w:leader="dot"/>
          </w:r>
          <w:r w:rsidR="008C4A3D">
            <w:rPr>
              <w:rFonts w:eastAsiaTheme="minorEastAsia" w:cstheme="minorBidi"/>
              <w:b/>
              <w:lang w:bidi="ar-SA"/>
            </w:rPr>
            <w:t>5</w:t>
          </w:r>
        </w:p>
        <w:p w:rsidR="005F387C" w:rsidRDefault="005F387C" w:rsidP="003859AC">
          <w:pPr>
            <w:spacing w:before="40"/>
            <w:rPr>
              <w:rFonts w:eastAsiaTheme="minorEastAsia" w:cstheme="minorBidi"/>
              <w:b/>
              <w:lang w:bidi="ar-SA"/>
            </w:rPr>
          </w:pPr>
          <w:r>
            <w:rPr>
              <w:rFonts w:eastAsiaTheme="minorEastAsia" w:cstheme="minorBidi"/>
              <w:b/>
              <w:lang w:bidi="ar-SA"/>
            </w:rPr>
            <w:t>AOJ Allocation History</w:t>
          </w:r>
          <w:r w:rsidRPr="003859AC">
            <w:rPr>
              <w:rFonts w:eastAsiaTheme="minorEastAsia" w:cstheme="minorBidi"/>
              <w:b/>
              <w:lang w:bidi="ar-SA"/>
            </w:rPr>
            <w:ptab w:relativeTo="margin" w:alignment="right" w:leader="dot"/>
          </w:r>
          <w:r>
            <w:rPr>
              <w:rFonts w:eastAsiaTheme="minorEastAsia" w:cstheme="minorBidi"/>
              <w:b/>
              <w:lang w:bidi="ar-SA"/>
            </w:rPr>
            <w:t>8</w:t>
          </w:r>
        </w:p>
        <w:p w:rsidR="00632D85" w:rsidRDefault="00632D85" w:rsidP="003859AC">
          <w:pPr>
            <w:spacing w:before="40"/>
            <w:rPr>
              <w:rFonts w:eastAsiaTheme="minorEastAsia" w:cstheme="minorBidi"/>
              <w:b/>
              <w:lang w:bidi="ar-SA"/>
            </w:rPr>
          </w:pPr>
        </w:p>
        <w:p w:rsidR="00632D85" w:rsidRDefault="00AA0E11" w:rsidP="003859AC">
          <w:pPr>
            <w:spacing w:before="40"/>
            <w:rPr>
              <w:rFonts w:eastAsiaTheme="minorEastAsia" w:cstheme="minorBidi"/>
              <w:b/>
              <w:lang w:bidi="ar-SA"/>
            </w:rPr>
          </w:pPr>
          <w:r>
            <w:rPr>
              <w:rFonts w:eastAsiaTheme="minorEastAsia" w:cstheme="minorBidi"/>
              <w:b/>
              <w:lang w:bidi="ar-SA"/>
            </w:rPr>
            <w:tab/>
          </w:r>
          <w:r w:rsidR="00632D85">
            <w:rPr>
              <w:rFonts w:eastAsiaTheme="minorEastAsia" w:cstheme="minorBidi"/>
              <w:b/>
              <w:lang w:bidi="ar-SA"/>
            </w:rPr>
            <w:t>Allocations for the Administration of Justice Fund:</w:t>
          </w:r>
        </w:p>
        <w:p w:rsidR="002058DE" w:rsidRPr="003859AC" w:rsidRDefault="00632D85" w:rsidP="003859AC">
          <w:pPr>
            <w:spacing w:before="40"/>
            <w:rPr>
              <w:rFonts w:eastAsiaTheme="minorEastAsia" w:cstheme="minorBidi"/>
              <w:b/>
              <w:lang w:bidi="ar-SA"/>
            </w:rPr>
          </w:pPr>
          <w:r>
            <w:rPr>
              <w:rFonts w:eastAsiaTheme="minorEastAsia" w:cstheme="minorBidi"/>
              <w:b/>
              <w:lang w:bidi="ar-SA"/>
            </w:rPr>
            <w:t xml:space="preserve">(1) </w:t>
          </w:r>
          <w:r w:rsidR="00D14E90" w:rsidRPr="003859AC">
            <w:rPr>
              <w:rFonts w:eastAsiaTheme="minorEastAsia" w:cstheme="minorBidi"/>
              <w:b/>
              <w:lang w:bidi="ar-SA"/>
            </w:rPr>
            <w:t xml:space="preserve">Board </w:t>
          </w:r>
          <w:r w:rsidR="008A7A9A" w:rsidRPr="003859AC">
            <w:rPr>
              <w:rFonts w:eastAsiaTheme="minorEastAsia" w:cstheme="minorBidi"/>
              <w:b/>
              <w:lang w:bidi="ar-SA"/>
            </w:rPr>
            <w:t xml:space="preserve">of Trustees of the University of Arkansas </w:t>
          </w:r>
          <w:r w:rsidR="00D14E90" w:rsidRPr="003859AC">
            <w:rPr>
              <w:rFonts w:eastAsiaTheme="minorEastAsia" w:cstheme="minorBidi"/>
              <w:b/>
              <w:lang w:bidi="ar-SA"/>
            </w:rPr>
            <w:ptab w:relativeTo="margin" w:alignment="right" w:leader="dot"/>
          </w:r>
          <w:r w:rsidR="00CF3BDA">
            <w:rPr>
              <w:rFonts w:eastAsiaTheme="minorEastAsia" w:cstheme="minorBidi"/>
              <w:b/>
              <w:lang w:bidi="ar-SA"/>
            </w:rPr>
            <w:t>11</w:t>
          </w:r>
        </w:p>
        <w:p w:rsidR="002058DE" w:rsidRPr="003859AC" w:rsidRDefault="00632D85" w:rsidP="003859AC">
          <w:pPr>
            <w:spacing w:before="40"/>
            <w:rPr>
              <w:rFonts w:eastAsiaTheme="minorEastAsia" w:cstheme="minorBidi"/>
              <w:b/>
              <w:lang w:bidi="ar-SA"/>
            </w:rPr>
          </w:pPr>
          <w:r>
            <w:rPr>
              <w:rFonts w:eastAsiaTheme="minorEastAsia" w:cstheme="minorBidi"/>
              <w:b/>
              <w:lang w:bidi="ar-SA"/>
            </w:rPr>
            <w:t xml:space="preserve">(2) </w:t>
          </w:r>
          <w:r w:rsidR="008A7A9A" w:rsidRPr="003859AC">
            <w:rPr>
              <w:rFonts w:eastAsiaTheme="minorEastAsia" w:cstheme="minorBidi"/>
              <w:b/>
              <w:lang w:bidi="ar-SA"/>
            </w:rPr>
            <w:t xml:space="preserve">Drug Abuse Prevention and Treatment Fund </w:t>
          </w:r>
          <w:r w:rsidR="008A7A9A" w:rsidRPr="003859AC">
            <w:rPr>
              <w:rFonts w:eastAsiaTheme="minorEastAsia" w:cstheme="minorBidi"/>
              <w:lang w:bidi="ar-SA"/>
            </w:rPr>
            <w:ptab w:relativeTo="margin" w:alignment="right" w:leader="dot"/>
          </w:r>
          <w:r w:rsidRPr="00632D85">
            <w:rPr>
              <w:rFonts w:eastAsiaTheme="minorEastAsia" w:cstheme="minorBidi"/>
              <w:b/>
              <w:lang w:bidi="ar-SA"/>
            </w:rPr>
            <w:t>13</w:t>
          </w:r>
        </w:p>
        <w:p w:rsidR="002058DE" w:rsidRPr="003859AC" w:rsidRDefault="00632D85" w:rsidP="003859AC">
          <w:pPr>
            <w:spacing w:before="40"/>
            <w:rPr>
              <w:rFonts w:eastAsiaTheme="minorEastAsia" w:cstheme="minorBidi"/>
              <w:b/>
              <w:lang w:bidi="ar-SA"/>
            </w:rPr>
          </w:pPr>
          <w:r>
            <w:rPr>
              <w:rFonts w:eastAsiaTheme="minorEastAsia" w:cstheme="minorBidi"/>
              <w:b/>
              <w:lang w:bidi="ar-SA"/>
            </w:rPr>
            <w:t xml:space="preserve">(3) </w:t>
          </w:r>
          <w:r w:rsidR="002058DE" w:rsidRPr="003859AC">
            <w:rPr>
              <w:rFonts w:eastAsiaTheme="minorEastAsia" w:cstheme="minorBidi"/>
              <w:b/>
              <w:lang w:bidi="ar-SA"/>
            </w:rPr>
            <w:t>Highway Safety Special Fund</w:t>
          </w:r>
          <w:r w:rsidR="002058DE" w:rsidRPr="003859AC">
            <w:rPr>
              <w:rFonts w:eastAsiaTheme="minorEastAsia" w:cstheme="minorBidi"/>
              <w:b/>
              <w:lang w:bidi="ar-SA"/>
            </w:rPr>
            <w:ptab w:relativeTo="margin" w:alignment="right" w:leader="dot"/>
          </w:r>
          <w:r w:rsidR="002058DE" w:rsidRPr="003859AC">
            <w:rPr>
              <w:rFonts w:eastAsiaTheme="minorEastAsia" w:cstheme="minorBidi"/>
              <w:b/>
              <w:lang w:bidi="ar-SA"/>
            </w:rPr>
            <w:t>1</w:t>
          </w:r>
          <w:r>
            <w:rPr>
              <w:rFonts w:eastAsiaTheme="minorEastAsia" w:cstheme="minorBidi"/>
              <w:b/>
              <w:lang w:bidi="ar-SA"/>
            </w:rPr>
            <w:t>7</w:t>
          </w:r>
        </w:p>
        <w:p w:rsidR="002058DE" w:rsidRPr="003859AC" w:rsidRDefault="00632D85" w:rsidP="003859AC">
          <w:pPr>
            <w:spacing w:before="40"/>
            <w:rPr>
              <w:rFonts w:eastAsiaTheme="minorEastAsia" w:cstheme="minorBidi"/>
              <w:b/>
              <w:lang w:bidi="ar-SA"/>
            </w:rPr>
          </w:pPr>
          <w:r>
            <w:rPr>
              <w:rFonts w:eastAsiaTheme="minorEastAsia" w:cstheme="minorBidi"/>
              <w:b/>
              <w:lang w:bidi="ar-SA"/>
            </w:rPr>
            <w:t xml:space="preserve">(4) </w:t>
          </w:r>
          <w:r w:rsidR="002058DE" w:rsidRPr="003859AC">
            <w:rPr>
              <w:rFonts w:eastAsiaTheme="minorEastAsia" w:cstheme="minorBidi"/>
              <w:b/>
              <w:lang w:bidi="ar-SA"/>
            </w:rPr>
            <w:t>Department of Arkansas State Police Retirement Fund</w:t>
          </w:r>
          <w:r w:rsidR="00DB29E5" w:rsidRPr="003859AC">
            <w:rPr>
              <w:rFonts w:eastAsiaTheme="minorEastAsia" w:cstheme="minorBidi"/>
              <w:b/>
              <w:lang w:bidi="ar-SA"/>
            </w:rPr>
            <w:ptab w:relativeTo="margin" w:alignment="right" w:leader="dot"/>
          </w:r>
          <w:r w:rsidR="00DB29E5" w:rsidRPr="003859AC">
            <w:rPr>
              <w:rFonts w:eastAsiaTheme="minorEastAsia" w:cstheme="minorBidi"/>
              <w:b/>
              <w:lang w:bidi="ar-SA"/>
            </w:rPr>
            <w:t>1</w:t>
          </w:r>
          <w:r>
            <w:rPr>
              <w:rFonts w:eastAsiaTheme="minorEastAsia" w:cstheme="minorBidi"/>
              <w:b/>
              <w:lang w:bidi="ar-SA"/>
            </w:rPr>
            <w:t>8</w:t>
          </w:r>
        </w:p>
        <w:p w:rsidR="002058DE" w:rsidRPr="003859AC" w:rsidRDefault="00632D85" w:rsidP="003859AC">
          <w:pPr>
            <w:spacing w:before="40"/>
            <w:rPr>
              <w:rFonts w:eastAsiaTheme="minorEastAsia" w:cstheme="minorBidi"/>
              <w:b/>
              <w:lang w:bidi="ar-SA"/>
            </w:rPr>
          </w:pPr>
          <w:r>
            <w:rPr>
              <w:rFonts w:eastAsiaTheme="minorEastAsia" w:cstheme="minorBidi"/>
              <w:b/>
              <w:lang w:bidi="ar-SA"/>
            </w:rPr>
            <w:t xml:space="preserve">(5) </w:t>
          </w:r>
          <w:r w:rsidR="002058DE" w:rsidRPr="003859AC">
            <w:rPr>
              <w:rFonts w:eastAsiaTheme="minorEastAsia" w:cstheme="minorBidi"/>
              <w:b/>
              <w:lang w:bidi="ar-SA"/>
            </w:rPr>
            <w:t xml:space="preserve">Department of Arkansas State Police </w:t>
          </w:r>
          <w:r w:rsidR="00DB29E5" w:rsidRPr="003859AC">
            <w:rPr>
              <w:rFonts w:eastAsiaTheme="minorEastAsia" w:cstheme="minorBidi"/>
              <w:b/>
              <w:lang w:bidi="ar-SA"/>
            </w:rPr>
            <w:ptab w:relativeTo="margin" w:alignment="right" w:leader="dot"/>
          </w:r>
          <w:r w:rsidR="00DB29E5" w:rsidRPr="003859AC">
            <w:rPr>
              <w:rFonts w:eastAsiaTheme="minorEastAsia" w:cstheme="minorBidi"/>
              <w:b/>
              <w:lang w:bidi="ar-SA"/>
            </w:rPr>
            <w:t>1</w:t>
          </w:r>
          <w:r>
            <w:rPr>
              <w:rFonts w:eastAsiaTheme="minorEastAsia" w:cstheme="minorBidi"/>
              <w:b/>
              <w:lang w:bidi="ar-SA"/>
            </w:rPr>
            <w:t>9</w:t>
          </w:r>
        </w:p>
        <w:p w:rsidR="00DB29E5" w:rsidRPr="003859AC" w:rsidRDefault="00632D85" w:rsidP="003859AC">
          <w:pPr>
            <w:spacing w:before="40"/>
            <w:rPr>
              <w:rFonts w:eastAsiaTheme="minorEastAsia" w:cstheme="minorBidi"/>
              <w:b/>
              <w:lang w:bidi="ar-SA"/>
            </w:rPr>
          </w:pPr>
          <w:r>
            <w:rPr>
              <w:rFonts w:eastAsiaTheme="minorEastAsia" w:cstheme="minorBidi"/>
              <w:b/>
              <w:lang w:bidi="ar-SA"/>
            </w:rPr>
            <w:t xml:space="preserve">(6) </w:t>
          </w:r>
          <w:r w:rsidR="00DB29E5" w:rsidRPr="003859AC">
            <w:rPr>
              <w:rFonts w:eastAsiaTheme="minorEastAsia" w:cstheme="minorBidi"/>
              <w:b/>
              <w:lang w:bidi="ar-SA"/>
            </w:rPr>
            <w:t>Crime Victims/Reparations Revolving Fund</w:t>
          </w:r>
          <w:r w:rsidR="00DB29E5" w:rsidRPr="003859AC">
            <w:rPr>
              <w:rFonts w:eastAsiaTheme="minorEastAsia" w:cstheme="minorBidi"/>
              <w:b/>
              <w:lang w:bidi="ar-SA"/>
            </w:rPr>
            <w:ptab w:relativeTo="margin" w:alignment="right" w:leader="dot"/>
          </w:r>
          <w:r>
            <w:rPr>
              <w:rFonts w:eastAsiaTheme="minorEastAsia" w:cstheme="minorBidi"/>
              <w:b/>
              <w:lang w:bidi="ar-SA"/>
            </w:rPr>
            <w:t>20</w:t>
          </w:r>
        </w:p>
        <w:p w:rsidR="00DB29E5" w:rsidRPr="003859AC" w:rsidRDefault="00632D85" w:rsidP="003859AC">
          <w:pPr>
            <w:spacing w:before="40"/>
            <w:rPr>
              <w:rFonts w:eastAsiaTheme="minorEastAsia" w:cstheme="minorBidi"/>
              <w:b/>
              <w:lang w:bidi="ar-SA"/>
            </w:rPr>
          </w:pPr>
          <w:r>
            <w:rPr>
              <w:rFonts w:eastAsiaTheme="minorEastAsia" w:cstheme="minorBidi"/>
              <w:b/>
              <w:lang w:bidi="ar-SA"/>
            </w:rPr>
            <w:t xml:space="preserve">(7) </w:t>
          </w:r>
          <w:r w:rsidR="00DB29E5" w:rsidRPr="003859AC">
            <w:rPr>
              <w:rFonts w:eastAsiaTheme="minorEastAsia" w:cstheme="minorBidi"/>
              <w:b/>
              <w:lang w:bidi="ar-SA"/>
            </w:rPr>
            <w:t>Prosecutor Coordinator’s Office</w:t>
          </w:r>
          <w:r w:rsidR="00AA5A7B" w:rsidRPr="003859AC">
            <w:rPr>
              <w:rFonts w:eastAsiaTheme="minorEastAsia" w:cstheme="minorBidi"/>
              <w:b/>
              <w:lang w:bidi="ar-SA"/>
            </w:rPr>
            <w:ptab w:relativeTo="margin" w:alignment="right" w:leader="dot"/>
          </w:r>
          <w:r>
            <w:rPr>
              <w:rFonts w:eastAsiaTheme="minorEastAsia" w:cstheme="minorBidi"/>
              <w:b/>
              <w:lang w:bidi="ar-SA"/>
            </w:rPr>
            <w:t>21</w:t>
          </w:r>
        </w:p>
        <w:p w:rsidR="00AA5A7B" w:rsidRPr="003859AC" w:rsidRDefault="00632D85" w:rsidP="003859AC">
          <w:pPr>
            <w:spacing w:before="40"/>
            <w:rPr>
              <w:rFonts w:eastAsiaTheme="minorEastAsia" w:cstheme="minorBidi"/>
              <w:b/>
              <w:lang w:bidi="ar-SA"/>
            </w:rPr>
          </w:pPr>
          <w:r>
            <w:rPr>
              <w:rFonts w:eastAsiaTheme="minorEastAsia" w:cstheme="minorBidi"/>
              <w:b/>
              <w:lang w:bidi="ar-SA"/>
            </w:rPr>
            <w:t xml:space="preserve">(8) </w:t>
          </w:r>
          <w:r w:rsidR="00AA5A7B" w:rsidRPr="003859AC">
            <w:rPr>
              <w:rFonts w:eastAsiaTheme="minorEastAsia" w:cstheme="minorBidi"/>
              <w:b/>
              <w:lang w:bidi="ar-SA"/>
            </w:rPr>
            <w:t>Crime Information System Fund</w:t>
          </w:r>
          <w:r w:rsidR="00AA5A7B" w:rsidRPr="003859AC">
            <w:rPr>
              <w:rFonts w:eastAsiaTheme="minorEastAsia" w:cstheme="minorBidi"/>
              <w:b/>
              <w:lang w:bidi="ar-SA"/>
            </w:rPr>
            <w:ptab w:relativeTo="margin" w:alignment="right" w:leader="dot"/>
          </w:r>
          <w:r w:rsidR="00AA5A7B" w:rsidRPr="003859AC">
            <w:rPr>
              <w:rFonts w:eastAsiaTheme="minorEastAsia" w:cstheme="minorBidi"/>
              <w:b/>
              <w:lang w:bidi="ar-SA"/>
            </w:rPr>
            <w:t>22</w:t>
          </w:r>
        </w:p>
        <w:p w:rsidR="00AA5A7B" w:rsidRPr="003859AC" w:rsidRDefault="00632D85" w:rsidP="003859AC">
          <w:pPr>
            <w:spacing w:before="40"/>
            <w:rPr>
              <w:rFonts w:eastAsiaTheme="minorEastAsia" w:cstheme="minorBidi"/>
              <w:b/>
              <w:lang w:bidi="ar-SA"/>
            </w:rPr>
          </w:pPr>
          <w:r>
            <w:rPr>
              <w:rFonts w:eastAsiaTheme="minorEastAsia" w:cstheme="minorBidi"/>
              <w:b/>
              <w:lang w:bidi="ar-SA"/>
            </w:rPr>
            <w:t xml:space="preserve">(9) </w:t>
          </w:r>
          <w:r w:rsidR="00AA5A7B" w:rsidRPr="003859AC">
            <w:rPr>
              <w:rFonts w:eastAsiaTheme="minorEastAsia" w:cstheme="minorBidi"/>
              <w:b/>
              <w:lang w:bidi="ar-SA"/>
            </w:rPr>
            <w:t>Justice Building Construction Fund</w:t>
          </w:r>
          <w:r w:rsidR="00AA5A7B" w:rsidRPr="003859AC">
            <w:rPr>
              <w:rFonts w:eastAsiaTheme="minorEastAsia" w:cstheme="minorBidi"/>
              <w:b/>
              <w:lang w:bidi="ar-SA"/>
            </w:rPr>
            <w:ptab w:relativeTo="margin" w:alignment="right" w:leader="dot"/>
          </w:r>
          <w:r w:rsidR="00AA5A7B" w:rsidRPr="003859AC">
            <w:rPr>
              <w:rFonts w:eastAsiaTheme="minorEastAsia" w:cstheme="minorBidi"/>
              <w:b/>
              <w:lang w:bidi="ar-SA"/>
            </w:rPr>
            <w:t>2</w:t>
          </w:r>
          <w:r>
            <w:rPr>
              <w:rFonts w:eastAsiaTheme="minorEastAsia" w:cstheme="minorBidi"/>
              <w:b/>
              <w:lang w:bidi="ar-SA"/>
            </w:rPr>
            <w:t>3</w:t>
          </w:r>
        </w:p>
        <w:p w:rsidR="00AA5A7B" w:rsidRPr="003859AC" w:rsidRDefault="00632D85" w:rsidP="003859AC">
          <w:pPr>
            <w:spacing w:before="40"/>
            <w:rPr>
              <w:rFonts w:eastAsiaTheme="minorEastAsia" w:cstheme="minorBidi"/>
              <w:b/>
              <w:lang w:bidi="ar-SA"/>
            </w:rPr>
          </w:pPr>
          <w:r>
            <w:rPr>
              <w:rFonts w:eastAsiaTheme="minorEastAsia" w:cstheme="minorBidi"/>
              <w:b/>
              <w:lang w:bidi="ar-SA"/>
            </w:rPr>
            <w:t xml:space="preserve">(10) </w:t>
          </w:r>
          <w:r w:rsidR="00AA5A7B" w:rsidRPr="003859AC">
            <w:rPr>
              <w:rFonts w:eastAsiaTheme="minorEastAsia" w:cstheme="minorBidi"/>
              <w:b/>
              <w:lang w:bidi="ar-SA"/>
            </w:rPr>
            <w:t>Municipal Court Judge and the Municipal Court Clerk Education Fund</w:t>
          </w:r>
          <w:r w:rsidR="00AA5A7B" w:rsidRPr="003859AC">
            <w:rPr>
              <w:rFonts w:eastAsiaTheme="minorEastAsia" w:cstheme="minorBidi"/>
              <w:b/>
              <w:lang w:bidi="ar-SA"/>
            </w:rPr>
            <w:ptab w:relativeTo="margin" w:alignment="right" w:leader="dot"/>
          </w:r>
          <w:r w:rsidR="002F7806" w:rsidRPr="003859AC">
            <w:rPr>
              <w:rFonts w:eastAsiaTheme="minorEastAsia" w:cstheme="minorBidi"/>
              <w:b/>
              <w:lang w:bidi="ar-SA"/>
            </w:rPr>
            <w:t>2</w:t>
          </w:r>
          <w:r>
            <w:rPr>
              <w:rFonts w:eastAsiaTheme="minorEastAsia" w:cstheme="minorBidi"/>
              <w:b/>
              <w:lang w:bidi="ar-SA"/>
            </w:rPr>
            <w:t>5</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(11) </w:t>
          </w:r>
          <w:r w:rsidR="002F7806" w:rsidRPr="003859AC">
            <w:rPr>
              <w:rFonts w:eastAsiaTheme="minorEastAsia" w:cstheme="minorBidi"/>
              <w:b/>
              <w:lang w:bidi="ar-SA"/>
            </w:rPr>
            <w:t>Arkansas Judicial Retirement System Fund</w:t>
          </w:r>
          <w:r w:rsidR="002F7806" w:rsidRPr="003859AC">
            <w:rPr>
              <w:rFonts w:eastAsiaTheme="minorEastAsia" w:cstheme="minorBidi"/>
              <w:b/>
              <w:lang w:bidi="ar-SA"/>
            </w:rPr>
            <w:ptab w:relativeTo="margin" w:alignment="right" w:leader="dot"/>
          </w:r>
          <w:r w:rsidR="002F7806" w:rsidRPr="003859AC">
            <w:rPr>
              <w:rFonts w:eastAsiaTheme="minorEastAsia" w:cstheme="minorBidi"/>
              <w:b/>
              <w:lang w:bidi="ar-SA"/>
            </w:rPr>
            <w:t>26</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(12) </w:t>
          </w:r>
          <w:r w:rsidR="002F7806" w:rsidRPr="003859AC">
            <w:rPr>
              <w:rFonts w:eastAsiaTheme="minorEastAsia" w:cstheme="minorBidi"/>
              <w:b/>
              <w:lang w:bidi="ar-SA"/>
            </w:rPr>
            <w:t>State Central Services Fund for the Benefit of the Public Defender Commission</w:t>
          </w:r>
          <w:r w:rsidR="002F7806" w:rsidRPr="003859AC">
            <w:rPr>
              <w:rFonts w:eastAsiaTheme="minorEastAsia" w:cstheme="minorBidi"/>
              <w:b/>
              <w:lang w:bidi="ar-SA"/>
            </w:rPr>
            <w:ptab w:relativeTo="margin" w:alignment="right" w:leader="dot"/>
          </w:r>
          <w:r w:rsidR="002F7806" w:rsidRPr="003859AC">
            <w:rPr>
              <w:rFonts w:eastAsiaTheme="minorEastAsia" w:cstheme="minorBidi"/>
              <w:b/>
              <w:lang w:bidi="ar-SA"/>
            </w:rPr>
            <w:t>2</w:t>
          </w:r>
          <w:r>
            <w:rPr>
              <w:rFonts w:eastAsiaTheme="minorEastAsia" w:cstheme="minorBidi"/>
              <w:b/>
              <w:lang w:bidi="ar-SA"/>
            </w:rPr>
            <w:t>7</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(13) </w:t>
          </w:r>
          <w:r w:rsidR="002F7806" w:rsidRPr="003859AC">
            <w:rPr>
              <w:rFonts w:eastAsiaTheme="minorEastAsia" w:cstheme="minorBidi"/>
              <w:b/>
              <w:lang w:bidi="ar-SA"/>
            </w:rPr>
            <w:t>Court Reporter Fund</w:t>
          </w:r>
          <w:r w:rsidR="002F7806" w:rsidRPr="003859AC">
            <w:rPr>
              <w:rFonts w:eastAsiaTheme="minorEastAsia" w:cstheme="minorBidi"/>
              <w:b/>
              <w:lang w:bidi="ar-SA"/>
            </w:rPr>
            <w:ptab w:relativeTo="margin" w:alignment="right" w:leader="dot"/>
          </w:r>
          <w:r>
            <w:rPr>
              <w:rFonts w:eastAsiaTheme="minorEastAsia" w:cstheme="minorBidi"/>
              <w:b/>
              <w:lang w:bidi="ar-SA"/>
            </w:rPr>
            <w:t>28</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(14 </w:t>
          </w:r>
          <w:r w:rsidR="002F7806" w:rsidRPr="003859AC">
            <w:rPr>
              <w:rFonts w:eastAsiaTheme="minorEastAsia" w:cstheme="minorBidi"/>
              <w:b/>
              <w:lang w:bidi="ar-SA"/>
            </w:rPr>
            <w:t>Justice Building Fund</w:t>
          </w:r>
          <w:r w:rsidR="002F7806" w:rsidRPr="003859AC">
            <w:rPr>
              <w:rFonts w:eastAsiaTheme="minorEastAsia" w:cstheme="minorBidi"/>
              <w:b/>
              <w:lang w:bidi="ar-SA"/>
            </w:rPr>
            <w:ptab w:relativeTo="margin" w:alignment="right" w:leader="dot"/>
          </w:r>
          <w:r>
            <w:rPr>
              <w:rFonts w:eastAsiaTheme="minorEastAsia" w:cstheme="minorBidi"/>
              <w:b/>
              <w:lang w:bidi="ar-SA"/>
            </w:rPr>
            <w:t>29</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(15) </w:t>
          </w:r>
          <w:r w:rsidR="002F7806" w:rsidRPr="003859AC">
            <w:rPr>
              <w:rFonts w:eastAsiaTheme="minorEastAsia" w:cstheme="minorBidi"/>
              <w:b/>
              <w:lang w:bidi="ar-SA"/>
            </w:rPr>
            <w:t>Arkansas Counties Alcohol and Drug Abuse and Crime Prevention Program Fund</w:t>
          </w:r>
          <w:r w:rsidR="002F7806" w:rsidRPr="003859AC">
            <w:rPr>
              <w:rFonts w:eastAsiaTheme="minorEastAsia" w:cstheme="minorBidi"/>
              <w:b/>
              <w:lang w:bidi="ar-SA"/>
            </w:rPr>
            <w:ptab w:relativeTo="margin" w:alignment="right" w:leader="dot"/>
          </w:r>
          <w:r>
            <w:rPr>
              <w:rFonts w:eastAsiaTheme="minorEastAsia" w:cstheme="minorBidi"/>
              <w:b/>
              <w:lang w:bidi="ar-SA"/>
            </w:rPr>
            <w:t>30</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(16) </w:t>
          </w:r>
          <w:r w:rsidR="002F7806" w:rsidRPr="003859AC">
            <w:rPr>
              <w:rFonts w:eastAsiaTheme="minorEastAsia" w:cstheme="minorBidi"/>
              <w:b/>
              <w:lang w:bidi="ar-SA"/>
            </w:rPr>
            <w:t>Auditor of the State to fund Trial Court Administrative Assistants</w:t>
          </w:r>
          <w:r w:rsidR="002F7806" w:rsidRPr="003859AC">
            <w:rPr>
              <w:rFonts w:eastAsiaTheme="minorEastAsia" w:cstheme="minorBidi"/>
              <w:b/>
              <w:lang w:bidi="ar-SA"/>
            </w:rPr>
            <w:ptab w:relativeTo="margin" w:alignment="right" w:leader="dot"/>
          </w:r>
          <w:r>
            <w:rPr>
              <w:rFonts w:eastAsiaTheme="minorEastAsia" w:cstheme="minorBidi"/>
              <w:b/>
              <w:lang w:bidi="ar-SA"/>
            </w:rPr>
            <w:t>31</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(17) </w:t>
          </w:r>
          <w:r w:rsidR="002F7806" w:rsidRPr="003859AC">
            <w:rPr>
              <w:rFonts w:eastAsiaTheme="minorEastAsia" w:cstheme="minorBidi"/>
              <w:b/>
              <w:lang w:bidi="ar-SA"/>
            </w:rPr>
            <w:t>Drug Abuse Prevention and Treatment Fund</w:t>
          </w:r>
          <w:r w:rsidR="002F7806" w:rsidRPr="003859AC">
            <w:rPr>
              <w:rFonts w:eastAsiaTheme="minorEastAsia" w:cstheme="minorBidi"/>
              <w:b/>
              <w:lang w:bidi="ar-SA"/>
            </w:rPr>
            <w:ptab w:relativeTo="margin" w:alignment="right" w:leader="dot"/>
          </w:r>
          <w:r>
            <w:rPr>
              <w:rFonts w:eastAsiaTheme="minorEastAsia" w:cstheme="minorBidi"/>
              <w:b/>
              <w:lang w:bidi="ar-SA"/>
            </w:rPr>
            <w:t>32</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(18) </w:t>
          </w:r>
          <w:r w:rsidR="002F7806" w:rsidRPr="003859AC">
            <w:rPr>
              <w:rFonts w:eastAsiaTheme="minorEastAsia" w:cstheme="minorBidi"/>
              <w:b/>
              <w:lang w:bidi="ar-SA"/>
            </w:rPr>
            <w:t xml:space="preserve">State Central Services for the Benefit of the Administrative </w:t>
          </w:r>
        </w:p>
        <w:p w:rsidR="002F7806" w:rsidRPr="003859AC" w:rsidRDefault="002F7806" w:rsidP="003859AC">
          <w:pPr>
            <w:spacing w:before="40"/>
            <w:rPr>
              <w:rFonts w:eastAsiaTheme="minorEastAsia" w:cstheme="minorBidi"/>
              <w:b/>
              <w:lang w:bidi="ar-SA"/>
            </w:rPr>
          </w:pPr>
          <w:r w:rsidRPr="003859AC">
            <w:rPr>
              <w:rFonts w:eastAsiaTheme="minorEastAsia" w:cstheme="minorBidi"/>
              <w:b/>
              <w:lang w:bidi="ar-SA"/>
            </w:rPr>
            <w:tab/>
            <w:t>Office of the Courts – Dependency Neglect – Child &amp; Parent Representation</w:t>
          </w:r>
          <w:r w:rsidRPr="003859AC">
            <w:rPr>
              <w:rFonts w:eastAsiaTheme="minorEastAsia" w:cstheme="minorBidi"/>
              <w:b/>
              <w:lang w:bidi="ar-SA"/>
            </w:rPr>
            <w:ptab w:relativeTo="margin" w:alignment="right" w:leader="dot"/>
          </w:r>
          <w:r w:rsidR="00632D85">
            <w:rPr>
              <w:rFonts w:eastAsiaTheme="minorEastAsia" w:cstheme="minorBidi"/>
              <w:b/>
              <w:lang w:bidi="ar-SA"/>
            </w:rPr>
            <w:t>36</w:t>
          </w:r>
        </w:p>
        <w:p w:rsidR="00DF5526" w:rsidRPr="003859AC" w:rsidRDefault="00632D85" w:rsidP="003859AC">
          <w:pPr>
            <w:spacing w:before="40"/>
            <w:rPr>
              <w:rFonts w:eastAsiaTheme="minorEastAsia" w:cstheme="minorBidi"/>
              <w:b/>
              <w:lang w:bidi="ar-SA"/>
            </w:rPr>
          </w:pPr>
          <w:r>
            <w:rPr>
              <w:rFonts w:eastAsiaTheme="minorEastAsia" w:cstheme="minorBidi"/>
              <w:b/>
              <w:lang w:bidi="ar-SA"/>
            </w:rPr>
            <w:t xml:space="preserve">(19) </w:t>
          </w:r>
          <w:r w:rsidR="002F7806" w:rsidRPr="003859AC">
            <w:rPr>
              <w:rFonts w:eastAsiaTheme="minorEastAsia" w:cstheme="minorBidi"/>
              <w:b/>
              <w:lang w:bidi="ar-SA"/>
            </w:rPr>
            <w:t xml:space="preserve">Miscellaneous Agencies Fund Account for the </w:t>
          </w:r>
        </w:p>
        <w:p w:rsidR="002F7806" w:rsidRPr="003859AC" w:rsidRDefault="00DF5526" w:rsidP="003859AC">
          <w:pPr>
            <w:spacing w:before="40"/>
            <w:rPr>
              <w:rFonts w:eastAsiaTheme="minorEastAsia" w:cstheme="minorBidi"/>
              <w:b/>
              <w:lang w:bidi="ar-SA"/>
            </w:rPr>
          </w:pPr>
          <w:r w:rsidRPr="003859AC">
            <w:rPr>
              <w:rFonts w:eastAsiaTheme="minorEastAsia" w:cstheme="minorBidi"/>
              <w:b/>
              <w:lang w:bidi="ar-SA"/>
            </w:rPr>
            <w:tab/>
          </w:r>
          <w:r w:rsidR="002F7806" w:rsidRPr="003859AC">
            <w:rPr>
              <w:rFonts w:eastAsiaTheme="minorEastAsia" w:cstheme="minorBidi"/>
              <w:b/>
              <w:lang w:bidi="ar-SA"/>
            </w:rPr>
            <w:t xml:space="preserve">Benefit of the State </w:t>
          </w:r>
          <w:r w:rsidRPr="003859AC">
            <w:rPr>
              <w:rFonts w:eastAsiaTheme="minorEastAsia" w:cstheme="minorBidi"/>
              <w:b/>
              <w:lang w:bidi="ar-SA"/>
            </w:rPr>
            <w:t>Crime Lab</w:t>
          </w:r>
          <w:r w:rsidRPr="003859AC">
            <w:rPr>
              <w:rFonts w:eastAsiaTheme="minorEastAsia" w:cstheme="minorBidi"/>
              <w:b/>
              <w:lang w:bidi="ar-SA"/>
            </w:rPr>
            <w:ptab w:relativeTo="margin" w:alignment="right" w:leader="dot"/>
          </w:r>
          <w:r w:rsidR="00632D85">
            <w:rPr>
              <w:rFonts w:eastAsiaTheme="minorEastAsia" w:cstheme="minorBidi"/>
              <w:b/>
              <w:lang w:bidi="ar-SA"/>
            </w:rPr>
            <w:t>39</w:t>
          </w:r>
        </w:p>
        <w:p w:rsidR="00DF5526" w:rsidRPr="003859AC" w:rsidRDefault="00632D85" w:rsidP="003859AC">
          <w:pPr>
            <w:spacing w:before="40"/>
            <w:rPr>
              <w:rFonts w:eastAsiaTheme="minorEastAsia" w:cstheme="minorBidi"/>
              <w:b/>
              <w:lang w:bidi="ar-SA"/>
            </w:rPr>
          </w:pPr>
          <w:r>
            <w:rPr>
              <w:rFonts w:eastAsiaTheme="minorEastAsia" w:cstheme="minorBidi"/>
              <w:b/>
              <w:lang w:bidi="ar-SA"/>
            </w:rPr>
            <w:t xml:space="preserve">(20) </w:t>
          </w:r>
          <w:r w:rsidR="00DF5526" w:rsidRPr="003859AC">
            <w:rPr>
              <w:rFonts w:eastAsiaTheme="minorEastAsia" w:cstheme="minorBidi"/>
              <w:b/>
              <w:lang w:bidi="ar-SA"/>
            </w:rPr>
            <w:t>District Judges Association for the District Court Coordinator</w:t>
          </w:r>
          <w:r w:rsidR="00DF5526" w:rsidRPr="003859AC">
            <w:rPr>
              <w:rFonts w:eastAsiaTheme="minorEastAsia" w:cstheme="minorBidi"/>
              <w:b/>
              <w:lang w:bidi="ar-SA"/>
            </w:rPr>
            <w:ptab w:relativeTo="margin" w:alignment="right" w:leader="dot"/>
          </w:r>
          <w:r w:rsidR="00DF5526" w:rsidRPr="003859AC">
            <w:rPr>
              <w:rFonts w:eastAsiaTheme="minorEastAsia" w:cstheme="minorBidi"/>
              <w:b/>
              <w:lang w:bidi="ar-SA"/>
            </w:rPr>
            <w:t>4</w:t>
          </w:r>
          <w:r>
            <w:rPr>
              <w:rFonts w:eastAsiaTheme="minorEastAsia" w:cstheme="minorBidi"/>
              <w:b/>
              <w:lang w:bidi="ar-SA"/>
            </w:rPr>
            <w:t>0</w:t>
          </w:r>
        </w:p>
        <w:p w:rsidR="00DF5526" w:rsidRPr="003859AC" w:rsidRDefault="00632D85" w:rsidP="003859AC">
          <w:pPr>
            <w:spacing w:before="40"/>
            <w:rPr>
              <w:rFonts w:eastAsiaTheme="minorEastAsia" w:cstheme="minorBidi"/>
              <w:b/>
              <w:lang w:bidi="ar-SA"/>
            </w:rPr>
          </w:pPr>
          <w:r>
            <w:rPr>
              <w:rFonts w:eastAsiaTheme="minorEastAsia" w:cstheme="minorBidi"/>
              <w:b/>
              <w:lang w:bidi="ar-SA"/>
            </w:rPr>
            <w:t xml:space="preserve">(21) </w:t>
          </w:r>
          <w:r w:rsidR="00DF5526" w:rsidRPr="003859AC">
            <w:rPr>
              <w:rFonts w:eastAsiaTheme="minorEastAsia" w:cstheme="minorBidi"/>
              <w:b/>
              <w:lang w:bidi="ar-SA"/>
            </w:rPr>
            <w:t>Public Legal Aid Fund</w:t>
          </w:r>
          <w:r w:rsidR="00DF5526" w:rsidRPr="003859AC">
            <w:rPr>
              <w:rFonts w:eastAsiaTheme="minorEastAsia" w:cstheme="minorBidi"/>
              <w:b/>
              <w:lang w:bidi="ar-SA"/>
            </w:rPr>
            <w:ptab w:relativeTo="margin" w:alignment="right" w:leader="dot"/>
          </w:r>
          <w:r>
            <w:rPr>
              <w:rFonts w:eastAsiaTheme="minorEastAsia" w:cstheme="minorBidi"/>
              <w:b/>
              <w:lang w:bidi="ar-SA"/>
            </w:rPr>
            <w:t>4</w:t>
          </w:r>
          <w:r w:rsidR="00DF5526" w:rsidRPr="003859AC">
            <w:rPr>
              <w:rFonts w:eastAsiaTheme="minorEastAsia" w:cstheme="minorBidi"/>
              <w:b/>
              <w:lang w:bidi="ar-SA"/>
            </w:rPr>
            <w:t>1</w:t>
          </w:r>
        </w:p>
        <w:p w:rsidR="00DF5526" w:rsidRPr="003859AC" w:rsidRDefault="00632D85" w:rsidP="003859AC">
          <w:pPr>
            <w:spacing w:before="40"/>
            <w:rPr>
              <w:rFonts w:eastAsiaTheme="minorEastAsia" w:cstheme="minorBidi"/>
              <w:b/>
              <w:lang w:bidi="ar-SA"/>
            </w:rPr>
          </w:pPr>
          <w:r>
            <w:rPr>
              <w:rFonts w:eastAsiaTheme="minorEastAsia" w:cstheme="minorBidi"/>
              <w:b/>
              <w:lang w:bidi="ar-SA"/>
            </w:rPr>
            <w:t xml:space="preserve">(22) </w:t>
          </w:r>
          <w:r w:rsidR="00DF5526" w:rsidRPr="003859AC">
            <w:rPr>
              <w:rFonts w:eastAsiaTheme="minorEastAsia" w:cstheme="minorBidi"/>
              <w:b/>
              <w:lang w:bidi="ar-SA"/>
            </w:rPr>
            <w:t>Administrative Office of the Courts – County Reimbursement for Jurors</w:t>
          </w:r>
          <w:r w:rsidR="00DF5526" w:rsidRPr="003859AC">
            <w:rPr>
              <w:rFonts w:eastAsiaTheme="minorEastAsia" w:cstheme="minorBidi"/>
              <w:b/>
              <w:lang w:bidi="ar-SA"/>
            </w:rPr>
            <w:ptab w:relativeTo="margin" w:alignment="right" w:leader="dot"/>
          </w:r>
          <w:r>
            <w:rPr>
              <w:rFonts w:eastAsiaTheme="minorEastAsia" w:cstheme="minorBidi"/>
              <w:b/>
              <w:lang w:bidi="ar-SA"/>
            </w:rPr>
            <w:t>42</w:t>
          </w:r>
        </w:p>
        <w:p w:rsidR="00DF5526" w:rsidRPr="003859AC" w:rsidRDefault="00632D85" w:rsidP="003859AC">
          <w:pPr>
            <w:spacing w:before="40"/>
            <w:rPr>
              <w:rFonts w:eastAsiaTheme="minorEastAsia" w:cstheme="minorBidi"/>
              <w:b/>
              <w:lang w:bidi="ar-SA"/>
            </w:rPr>
          </w:pPr>
          <w:r>
            <w:rPr>
              <w:rFonts w:eastAsiaTheme="minorEastAsia" w:cstheme="minorBidi"/>
              <w:b/>
              <w:lang w:bidi="ar-SA"/>
            </w:rPr>
            <w:t xml:space="preserve">(23) </w:t>
          </w:r>
          <w:r w:rsidR="00DF5526" w:rsidRPr="003859AC">
            <w:rPr>
              <w:rFonts w:eastAsiaTheme="minorEastAsia" w:cstheme="minorBidi"/>
              <w:b/>
              <w:lang w:bidi="ar-SA"/>
            </w:rPr>
            <w:t>Administrative Office of the Courts – Drug Court Coordinator</w:t>
          </w:r>
          <w:r w:rsidR="00DF5526" w:rsidRPr="003859AC">
            <w:rPr>
              <w:rFonts w:eastAsiaTheme="minorEastAsia" w:cstheme="minorBidi"/>
              <w:b/>
              <w:lang w:bidi="ar-SA"/>
            </w:rPr>
            <w:ptab w:relativeTo="margin" w:alignment="right" w:leader="dot"/>
          </w:r>
          <w:r>
            <w:rPr>
              <w:rFonts w:eastAsiaTheme="minorEastAsia" w:cstheme="minorBidi"/>
              <w:b/>
              <w:lang w:bidi="ar-SA"/>
            </w:rPr>
            <w:t>43</w:t>
          </w:r>
        </w:p>
        <w:p w:rsidR="00DF5526" w:rsidRPr="003859AC" w:rsidRDefault="00070DF4" w:rsidP="003859AC">
          <w:pPr>
            <w:spacing w:before="40"/>
            <w:rPr>
              <w:rFonts w:eastAsiaTheme="minorEastAsia" w:cstheme="minorBidi"/>
              <w:b/>
              <w:lang w:bidi="ar-SA"/>
            </w:rPr>
          </w:pPr>
          <w:r>
            <w:rPr>
              <w:rFonts w:eastAsiaTheme="minorEastAsia" w:cstheme="minorBidi"/>
              <w:b/>
              <w:lang w:bidi="ar-SA"/>
            </w:rPr>
            <w:t xml:space="preserve">(24) </w:t>
          </w:r>
          <w:r w:rsidR="00DF5526" w:rsidRPr="003859AC">
            <w:rPr>
              <w:rFonts w:eastAsiaTheme="minorEastAsia" w:cstheme="minorBidi"/>
              <w:b/>
              <w:lang w:bidi="ar-SA"/>
            </w:rPr>
            <w:t>Constitutional Officers Fund for the District Judges Pilot Program</w:t>
          </w:r>
          <w:r w:rsidR="00DF5526" w:rsidRPr="003859AC">
            <w:rPr>
              <w:rFonts w:eastAsiaTheme="minorEastAsia" w:cstheme="minorBidi"/>
              <w:b/>
              <w:lang w:bidi="ar-SA"/>
            </w:rPr>
            <w:ptab w:relativeTo="margin" w:alignment="right" w:leader="dot"/>
          </w:r>
          <w:r>
            <w:rPr>
              <w:rFonts w:eastAsiaTheme="minorEastAsia" w:cstheme="minorBidi"/>
              <w:b/>
              <w:lang w:bidi="ar-SA"/>
            </w:rPr>
            <w:t>46</w:t>
          </w:r>
        </w:p>
        <w:p w:rsidR="00DF5526" w:rsidRPr="003859AC" w:rsidRDefault="00290299" w:rsidP="003859AC">
          <w:pPr>
            <w:spacing w:before="40"/>
            <w:rPr>
              <w:rFonts w:eastAsiaTheme="minorEastAsia" w:cstheme="minorBidi"/>
              <w:b/>
              <w:lang w:bidi="ar-SA"/>
            </w:rPr>
          </w:pPr>
          <w:r>
            <w:rPr>
              <w:rFonts w:eastAsiaTheme="minorEastAsia" w:cstheme="minorBidi"/>
              <w:b/>
              <w:lang w:bidi="ar-SA"/>
            </w:rPr>
            <w:t xml:space="preserve">(25) </w:t>
          </w:r>
          <w:r w:rsidR="00DF5526" w:rsidRPr="003859AC">
            <w:rPr>
              <w:rFonts w:eastAsiaTheme="minorEastAsia" w:cstheme="minorBidi"/>
              <w:b/>
              <w:lang w:bidi="ar-SA"/>
            </w:rPr>
            <w:t xml:space="preserve">State Central Services Fund for Court Security </w:t>
          </w:r>
        </w:p>
        <w:p w:rsidR="00DF5526" w:rsidRPr="003859AC" w:rsidRDefault="00DF5526" w:rsidP="003859AC">
          <w:pPr>
            <w:spacing w:before="40"/>
            <w:rPr>
              <w:rFonts w:eastAsiaTheme="minorEastAsia" w:cstheme="minorBidi"/>
              <w:b/>
              <w:lang w:bidi="ar-SA"/>
            </w:rPr>
          </w:pPr>
          <w:r w:rsidRPr="003859AC">
            <w:rPr>
              <w:rFonts w:eastAsiaTheme="minorEastAsia" w:cstheme="minorBidi"/>
              <w:b/>
              <w:lang w:bidi="ar-SA"/>
            </w:rPr>
            <w:tab/>
            <w:t>By Administrative Office of the Courts</w:t>
          </w:r>
          <w:r w:rsidRPr="003859AC">
            <w:rPr>
              <w:rFonts w:eastAsiaTheme="minorEastAsia" w:cstheme="minorBidi"/>
              <w:b/>
              <w:lang w:bidi="ar-SA"/>
            </w:rPr>
            <w:ptab w:relativeTo="margin" w:alignment="right" w:leader="dot"/>
          </w:r>
          <w:r w:rsidR="00290299">
            <w:rPr>
              <w:rFonts w:eastAsiaTheme="minorEastAsia" w:cstheme="minorBidi"/>
              <w:b/>
              <w:lang w:bidi="ar-SA"/>
            </w:rPr>
            <w:t>48</w:t>
          </w:r>
          <w:r w:rsidRPr="003859AC">
            <w:rPr>
              <w:rFonts w:eastAsiaTheme="minorEastAsia" w:cstheme="minorBidi"/>
              <w:b/>
              <w:lang w:bidi="ar-SA"/>
            </w:rPr>
            <w:t xml:space="preserve">  </w:t>
          </w:r>
        </w:p>
        <w:p w:rsidR="00AA5A7B" w:rsidRPr="003859AC" w:rsidRDefault="00AA5A7B" w:rsidP="003859AC">
          <w:pPr>
            <w:spacing w:before="40"/>
            <w:rPr>
              <w:rFonts w:eastAsiaTheme="minorEastAsia" w:cstheme="minorBidi"/>
              <w:b/>
              <w:lang w:bidi="ar-SA"/>
            </w:rPr>
          </w:pPr>
        </w:p>
        <w:p w:rsidR="008A7A9A" w:rsidRDefault="008A7A9A" w:rsidP="003859AC">
          <w:pPr>
            <w:spacing w:before="40"/>
            <w:rPr>
              <w:rFonts w:eastAsiaTheme="minorEastAsia" w:cstheme="minorBidi"/>
              <w:lang w:bidi="ar-SA"/>
            </w:rPr>
          </w:pPr>
        </w:p>
        <w:p w:rsidR="00D14E90" w:rsidRPr="003859AC" w:rsidRDefault="001463B9" w:rsidP="003859AC">
          <w:pPr>
            <w:spacing w:before="40"/>
            <w:rPr>
              <w:lang w:bidi="ar-SA"/>
            </w:rPr>
          </w:pPr>
        </w:p>
      </w:sdtContent>
    </w:sdt>
    <w:p w:rsidR="005C1ACF" w:rsidRDefault="005C1ACF" w:rsidP="003859AC">
      <w:pPr>
        <w:spacing w:before="40"/>
      </w:pPr>
    </w:p>
    <w:p w:rsidR="00CF3BDA" w:rsidRDefault="00CF3BDA" w:rsidP="007C54B0">
      <w:pPr>
        <w:pStyle w:val="BodyText"/>
        <w:spacing w:after="0" w:line="360" w:lineRule="auto"/>
        <w:rPr>
          <w:sz w:val="24"/>
        </w:rPr>
      </w:pPr>
    </w:p>
    <w:p w:rsidR="007C54B0" w:rsidRDefault="007C54B0" w:rsidP="00936919">
      <w:pPr>
        <w:pStyle w:val="BodyText"/>
        <w:spacing w:after="0" w:line="360" w:lineRule="auto"/>
        <w:jc w:val="left"/>
        <w:rPr>
          <w:sz w:val="24"/>
        </w:rPr>
      </w:pPr>
      <w:r>
        <w:rPr>
          <w:sz w:val="24"/>
        </w:rPr>
        <w:tab/>
        <w:t xml:space="preserve">The State Administration of Justice Fund was created by Act 1256 of 1995 and is administered by the Department of Finance and Administration. The fund consists of monies from special revenues from real </w:t>
      </w:r>
      <w:r w:rsidR="00AA0E11">
        <w:rPr>
          <w:sz w:val="24"/>
        </w:rPr>
        <w:t>estate transfer taxes,</w:t>
      </w:r>
      <w:r>
        <w:rPr>
          <w:sz w:val="24"/>
        </w:rPr>
        <w:t xml:space="preserve"> court costs and filing fees which are assessed and collected in Arkansas, and any interest earned.  Since the creation of the State Administration of Justice Fund, special </w:t>
      </w:r>
      <w:proofErr w:type="gramStart"/>
      <w:r>
        <w:rPr>
          <w:sz w:val="24"/>
        </w:rPr>
        <w:t>language in the Department of Finance and Administration Disbursing Officer Acts have</w:t>
      </w:r>
      <w:proofErr w:type="gramEnd"/>
      <w:r>
        <w:rPr>
          <w:sz w:val="24"/>
        </w:rPr>
        <w:t xml:space="preserve"> allocated a maximum amount for each fund, agency, commission, board or program.   </w:t>
      </w:r>
    </w:p>
    <w:p w:rsidR="007C54B0" w:rsidRDefault="007C54B0" w:rsidP="00936919">
      <w:pPr>
        <w:pStyle w:val="BodyText"/>
        <w:spacing w:after="0" w:line="360" w:lineRule="auto"/>
        <w:jc w:val="left"/>
        <w:rPr>
          <w:sz w:val="24"/>
        </w:rPr>
      </w:pPr>
    </w:p>
    <w:p w:rsidR="007C54B0" w:rsidRDefault="007C54B0" w:rsidP="00936919">
      <w:pPr>
        <w:pStyle w:val="BodyText"/>
        <w:spacing w:after="0" w:line="360" w:lineRule="auto"/>
        <w:jc w:val="left"/>
        <w:rPr>
          <w:sz w:val="24"/>
        </w:rPr>
      </w:pPr>
      <w:r>
        <w:rPr>
          <w:sz w:val="24"/>
        </w:rPr>
        <w:tab/>
        <w:t>The Administration of Justice Fund allocations authorized in Special Language in the Department of Administration – Disbursing Officer Appropriati</w:t>
      </w:r>
      <w:r w:rsidR="00AA0E11">
        <w:rPr>
          <w:sz w:val="24"/>
        </w:rPr>
        <w:t xml:space="preserve">on Act has </w:t>
      </w:r>
      <w:r>
        <w:rPr>
          <w:sz w:val="24"/>
        </w:rPr>
        <w:t>been amended over the years to add additional projects</w:t>
      </w:r>
      <w:r w:rsidR="00AA0E11">
        <w:rPr>
          <w:sz w:val="24"/>
        </w:rPr>
        <w:t xml:space="preserve"> and increase the allocation totals</w:t>
      </w:r>
      <w:r>
        <w:rPr>
          <w:sz w:val="24"/>
        </w:rPr>
        <w:t xml:space="preserve">.  The total allocated amount has increased from $13.5 million </w:t>
      </w:r>
      <w:r w:rsidR="00AA0E11">
        <w:rPr>
          <w:sz w:val="24"/>
        </w:rPr>
        <w:t>in 1997 to $39.7 million in 2014</w:t>
      </w:r>
      <w:r>
        <w:rPr>
          <w:sz w:val="24"/>
        </w:rPr>
        <w:t xml:space="preserve"> with ten </w:t>
      </w:r>
      <w:r w:rsidR="00AA0E11">
        <w:rPr>
          <w:sz w:val="24"/>
        </w:rPr>
        <w:t>additional</w:t>
      </w:r>
      <w:r>
        <w:rPr>
          <w:sz w:val="24"/>
        </w:rPr>
        <w:t xml:space="preserve"> allocations.</w:t>
      </w:r>
    </w:p>
    <w:p w:rsidR="007C54B0" w:rsidRDefault="007C54B0" w:rsidP="00936919">
      <w:pPr>
        <w:spacing w:line="360" w:lineRule="auto"/>
        <w:rPr>
          <w:rFonts w:ascii="Arial" w:hAnsi="Arial"/>
          <w:spacing w:val="-5"/>
        </w:rPr>
      </w:pPr>
    </w:p>
    <w:p w:rsidR="007C54B0" w:rsidRDefault="007C54B0" w:rsidP="00936919">
      <w:pPr>
        <w:spacing w:line="360" w:lineRule="auto"/>
        <w:rPr>
          <w:rFonts w:ascii="Arial" w:hAnsi="Arial"/>
          <w:spacing w:val="-5"/>
        </w:rPr>
      </w:pPr>
      <w:r>
        <w:rPr>
          <w:rFonts w:ascii="Arial" w:hAnsi="Arial"/>
          <w:spacing w:val="-5"/>
        </w:rPr>
        <w:tab/>
      </w:r>
      <w:r w:rsidRPr="00D90B42">
        <w:rPr>
          <w:rFonts w:ascii="Arial" w:hAnsi="Arial"/>
          <w:spacing w:val="-5"/>
        </w:rPr>
        <w:t xml:space="preserve">Special Language </w:t>
      </w:r>
      <w:r>
        <w:rPr>
          <w:rFonts w:ascii="Arial" w:hAnsi="Arial"/>
          <w:spacing w:val="-5"/>
        </w:rPr>
        <w:t xml:space="preserve">was authorized by the General Assembly </w:t>
      </w:r>
      <w:r w:rsidRPr="00D90B42">
        <w:rPr>
          <w:rFonts w:ascii="Arial" w:hAnsi="Arial"/>
          <w:spacing w:val="-5"/>
        </w:rPr>
        <w:t xml:space="preserve">in Section 58 </w:t>
      </w:r>
      <w:r>
        <w:rPr>
          <w:rFonts w:ascii="Arial" w:hAnsi="Arial"/>
          <w:spacing w:val="-5"/>
        </w:rPr>
        <w:t xml:space="preserve">of Act 1443 of 2013 which </w:t>
      </w:r>
      <w:r w:rsidRPr="00D90B42">
        <w:rPr>
          <w:rFonts w:ascii="Arial" w:hAnsi="Arial"/>
          <w:spacing w:val="-5"/>
        </w:rPr>
        <w:t xml:space="preserve">requires funds from the State Administration of Justice Fund to be distributed to </w:t>
      </w:r>
      <w:r>
        <w:rPr>
          <w:rFonts w:ascii="Arial" w:hAnsi="Arial"/>
          <w:spacing w:val="-5"/>
        </w:rPr>
        <w:t xml:space="preserve">first </w:t>
      </w:r>
      <w:r w:rsidRPr="00D90B42">
        <w:rPr>
          <w:rFonts w:ascii="Arial" w:hAnsi="Arial"/>
          <w:spacing w:val="-5"/>
        </w:rPr>
        <w:t>fully fund the allocations for the Court Reporter's Fund, the Arkansas District Council for the Exec</w:t>
      </w:r>
      <w:r w:rsidR="00936919">
        <w:rPr>
          <w:rFonts w:ascii="Arial" w:hAnsi="Arial"/>
          <w:spacing w:val="-5"/>
        </w:rPr>
        <w:t>utive Director,</w:t>
      </w:r>
      <w:r w:rsidRPr="00D90B42">
        <w:rPr>
          <w:rFonts w:ascii="Arial" w:hAnsi="Arial"/>
          <w:spacing w:val="-5"/>
        </w:rPr>
        <w:t xml:space="preserve"> Trial Court Administrative Assistant Fund</w:t>
      </w:r>
      <w:r w:rsidR="00936919">
        <w:rPr>
          <w:rFonts w:ascii="Arial" w:hAnsi="Arial"/>
          <w:spacing w:val="-5"/>
        </w:rPr>
        <w:t xml:space="preserve"> and for the repayment of Justice Building Construction Bonds</w:t>
      </w:r>
      <w:r w:rsidRPr="00D90B42">
        <w:rPr>
          <w:rFonts w:ascii="Arial" w:hAnsi="Arial"/>
          <w:spacing w:val="-5"/>
        </w:rPr>
        <w:t xml:space="preserve"> in the event sufficient funds are not available to fully fund all of the allocations.  </w:t>
      </w:r>
      <w:r w:rsidR="00AA0E11">
        <w:rPr>
          <w:rFonts w:ascii="Arial" w:hAnsi="Arial"/>
          <w:spacing w:val="-5"/>
        </w:rPr>
        <w:t xml:space="preserve">Remaining </w:t>
      </w:r>
      <w:r w:rsidR="001456FF">
        <w:rPr>
          <w:rFonts w:ascii="Arial" w:hAnsi="Arial"/>
          <w:spacing w:val="-5"/>
        </w:rPr>
        <w:t>a</w:t>
      </w:r>
      <w:r w:rsidR="00FE7E1C">
        <w:rPr>
          <w:rFonts w:ascii="Arial" w:hAnsi="Arial"/>
          <w:spacing w:val="-5"/>
        </w:rPr>
        <w:t>llocations</w:t>
      </w:r>
      <w:r w:rsidR="00AA0E11">
        <w:rPr>
          <w:rFonts w:ascii="Arial" w:hAnsi="Arial"/>
          <w:spacing w:val="-5"/>
        </w:rPr>
        <w:t xml:space="preserve"> </w:t>
      </w:r>
      <w:r w:rsidR="00FE7E1C">
        <w:rPr>
          <w:rFonts w:ascii="Arial" w:hAnsi="Arial"/>
          <w:spacing w:val="-5"/>
        </w:rPr>
        <w:t xml:space="preserve">are then </w:t>
      </w:r>
      <w:r w:rsidR="00FE7E1C" w:rsidRPr="00FE7E1C">
        <w:rPr>
          <w:rFonts w:ascii="Arial" w:hAnsi="Arial"/>
          <w:spacing w:val="-5"/>
        </w:rPr>
        <w:t xml:space="preserve">funded in </w:t>
      </w:r>
      <w:r w:rsidR="00FE7E1C">
        <w:rPr>
          <w:rFonts w:ascii="Arial" w:hAnsi="Arial"/>
          <w:spacing w:val="-5"/>
        </w:rPr>
        <w:t>the lesser</w:t>
      </w:r>
      <w:r w:rsidR="00FE7E1C" w:rsidRPr="00FE7E1C">
        <w:rPr>
          <w:rFonts w:ascii="Arial" w:hAnsi="Arial"/>
          <w:spacing w:val="-5"/>
        </w:rPr>
        <w:t xml:space="preserve"> amount equal to the proportion that each </w:t>
      </w:r>
      <w:r w:rsidR="001456FF">
        <w:rPr>
          <w:rFonts w:ascii="Arial" w:hAnsi="Arial"/>
          <w:spacing w:val="-5"/>
        </w:rPr>
        <w:t>a</w:t>
      </w:r>
      <w:r w:rsidR="00FE7E1C">
        <w:rPr>
          <w:rFonts w:ascii="Arial" w:hAnsi="Arial"/>
          <w:spacing w:val="-5"/>
        </w:rPr>
        <w:t>llocation</w:t>
      </w:r>
      <w:r w:rsidR="00FE7E1C" w:rsidRPr="00FE7E1C">
        <w:rPr>
          <w:rFonts w:ascii="Arial" w:hAnsi="Arial"/>
          <w:spacing w:val="-5"/>
        </w:rPr>
        <w:t xml:space="preserve"> would have received</w:t>
      </w:r>
      <w:r w:rsidR="00FE7E1C">
        <w:rPr>
          <w:rFonts w:ascii="Arial" w:hAnsi="Arial"/>
          <w:spacing w:val="-5"/>
        </w:rPr>
        <w:t xml:space="preserve"> if they </w:t>
      </w:r>
      <w:r w:rsidR="00493CBE">
        <w:rPr>
          <w:rFonts w:ascii="Arial" w:hAnsi="Arial"/>
          <w:spacing w:val="-5"/>
        </w:rPr>
        <w:t>had been</w:t>
      </w:r>
      <w:r w:rsidR="00FE7E1C">
        <w:rPr>
          <w:rFonts w:ascii="Arial" w:hAnsi="Arial"/>
          <w:spacing w:val="-5"/>
        </w:rPr>
        <w:t xml:space="preserve"> fully funded</w:t>
      </w:r>
      <w:r w:rsidR="00FE7E1C" w:rsidRPr="00FE7E1C">
        <w:rPr>
          <w:rFonts w:ascii="Arial" w:hAnsi="Arial"/>
          <w:spacing w:val="-5"/>
        </w:rPr>
        <w:t xml:space="preserve">. </w:t>
      </w:r>
      <w:r w:rsidR="00FE7E1C" w:rsidRPr="00936919">
        <w:rPr>
          <w:rFonts w:ascii="Arial" w:hAnsi="Arial"/>
          <w:spacing w:val="-5"/>
        </w:rPr>
        <w:t xml:space="preserve"> </w:t>
      </w:r>
      <w:r w:rsidR="00936919" w:rsidRPr="00936919">
        <w:rPr>
          <w:rFonts w:ascii="Arial" w:hAnsi="Arial"/>
          <w:spacing w:val="-5"/>
        </w:rPr>
        <w:t>Any shortage from one month will be adjusted in future months’ if sufficient funds become available</w:t>
      </w:r>
      <w:r w:rsidR="00936919">
        <w:rPr>
          <w:rFonts w:ascii="Arial" w:hAnsi="Arial"/>
          <w:spacing w:val="-5"/>
        </w:rPr>
        <w:t xml:space="preserve"> to fully fund all the allocation</w:t>
      </w:r>
      <w:r w:rsidR="00493CBE">
        <w:rPr>
          <w:rFonts w:ascii="Arial" w:hAnsi="Arial"/>
          <w:spacing w:val="-5"/>
        </w:rPr>
        <w:t xml:space="preserve"> for that month </w:t>
      </w:r>
      <w:r w:rsidR="00936919">
        <w:rPr>
          <w:rFonts w:ascii="Arial" w:hAnsi="Arial"/>
          <w:spacing w:val="-5"/>
        </w:rPr>
        <w:t>and the previous month(s) shortage</w:t>
      </w:r>
      <w:r w:rsidR="00936919" w:rsidRPr="00936919">
        <w:rPr>
          <w:rFonts w:ascii="Arial" w:hAnsi="Arial"/>
          <w:spacing w:val="-5"/>
        </w:rPr>
        <w:t xml:space="preserve">. </w:t>
      </w:r>
      <w:r w:rsidR="00936919">
        <w:rPr>
          <w:rFonts w:ascii="Arial" w:hAnsi="Arial"/>
          <w:spacing w:val="-5"/>
        </w:rPr>
        <w:t xml:space="preserve"> </w:t>
      </w:r>
      <w:r w:rsidR="00493CBE">
        <w:rPr>
          <w:rFonts w:ascii="Arial" w:hAnsi="Arial"/>
          <w:spacing w:val="-5"/>
        </w:rPr>
        <w:t>Act 504 of 2013 also codified s</w:t>
      </w:r>
      <w:r w:rsidR="00936919">
        <w:rPr>
          <w:rFonts w:ascii="Arial" w:hAnsi="Arial"/>
          <w:spacing w:val="-5"/>
        </w:rPr>
        <w:t xml:space="preserve">imilar language </w:t>
      </w:r>
      <w:r w:rsidRPr="00D90B42">
        <w:rPr>
          <w:rFonts w:ascii="Arial" w:hAnsi="Arial"/>
          <w:spacing w:val="-5"/>
        </w:rPr>
        <w:t>in Arkansas Code 16-10-310</w:t>
      </w:r>
      <w:r w:rsidR="00493CBE">
        <w:rPr>
          <w:rFonts w:ascii="Arial" w:hAnsi="Arial"/>
          <w:spacing w:val="-5"/>
        </w:rPr>
        <w:t>.</w:t>
      </w:r>
      <w:r w:rsidRPr="00D90B42">
        <w:rPr>
          <w:rFonts w:ascii="Arial" w:hAnsi="Arial"/>
          <w:spacing w:val="-5"/>
        </w:rPr>
        <w:t xml:space="preserve"> </w:t>
      </w:r>
    </w:p>
    <w:p w:rsidR="007C54B0" w:rsidRDefault="007C54B0" w:rsidP="007C54B0">
      <w:pPr>
        <w:pStyle w:val="BodyText"/>
        <w:spacing w:after="0" w:line="360" w:lineRule="auto"/>
        <w:rPr>
          <w:sz w:val="24"/>
        </w:rPr>
      </w:pPr>
    </w:p>
    <w:p w:rsidR="007C54B0" w:rsidRDefault="007C54B0" w:rsidP="007C54B0">
      <w:pPr>
        <w:pStyle w:val="BodyText"/>
        <w:spacing w:after="0" w:line="360" w:lineRule="auto"/>
        <w:rPr>
          <w:sz w:val="24"/>
        </w:rPr>
      </w:pPr>
    </w:p>
    <w:p w:rsidR="00290299" w:rsidRDefault="00290299" w:rsidP="007C54B0">
      <w:pPr>
        <w:pStyle w:val="BodyText"/>
        <w:spacing w:after="0" w:line="360" w:lineRule="auto"/>
        <w:rPr>
          <w:sz w:val="24"/>
        </w:rPr>
      </w:pPr>
    </w:p>
    <w:p w:rsidR="00290299" w:rsidRDefault="00290299" w:rsidP="007C54B0">
      <w:pPr>
        <w:pStyle w:val="BodyText"/>
        <w:spacing w:after="0" w:line="360" w:lineRule="auto"/>
        <w:rPr>
          <w:sz w:val="24"/>
        </w:rPr>
      </w:pPr>
    </w:p>
    <w:p w:rsidR="007C54B0" w:rsidRDefault="007C54B0" w:rsidP="007C54B0">
      <w:pPr>
        <w:pStyle w:val="BodyText"/>
        <w:spacing w:after="0" w:line="360" w:lineRule="auto"/>
        <w:rPr>
          <w:sz w:val="24"/>
        </w:rPr>
      </w:pPr>
    </w:p>
    <w:p w:rsidR="005969CE" w:rsidRDefault="005969CE" w:rsidP="007C54B0">
      <w:pPr>
        <w:pStyle w:val="BodyText"/>
        <w:spacing w:after="0" w:line="360" w:lineRule="auto"/>
        <w:rPr>
          <w:sz w:val="24"/>
        </w:rPr>
      </w:pPr>
    </w:p>
    <w:p w:rsidR="007C54B0" w:rsidRDefault="007C54B0" w:rsidP="007C54B0">
      <w:pPr>
        <w:pStyle w:val="BodyText"/>
        <w:spacing w:after="0" w:line="360" w:lineRule="auto"/>
        <w:rPr>
          <w:sz w:val="24"/>
        </w:rPr>
      </w:pPr>
    </w:p>
    <w:p w:rsidR="007C54B0" w:rsidRDefault="007C54B0" w:rsidP="007C54B0">
      <w:pPr>
        <w:pStyle w:val="BodyText"/>
        <w:spacing w:after="0" w:line="360" w:lineRule="auto"/>
        <w:rPr>
          <w:sz w:val="24"/>
        </w:rPr>
      </w:pPr>
    </w:p>
    <w:p w:rsidR="007C54B0" w:rsidRDefault="007C54B0" w:rsidP="007C54B0">
      <w:pPr>
        <w:pStyle w:val="BodyText"/>
        <w:spacing w:after="0" w:line="360" w:lineRule="auto"/>
        <w:rPr>
          <w:sz w:val="24"/>
        </w:rPr>
      </w:pPr>
    </w:p>
    <w:p w:rsidR="007C54B0" w:rsidRPr="00F00ABF" w:rsidRDefault="00F00ABF" w:rsidP="00290299">
      <w:pPr>
        <w:spacing w:before="40"/>
        <w:rPr>
          <w:b/>
        </w:rPr>
      </w:pPr>
      <w:r w:rsidRPr="00F00ABF">
        <w:rPr>
          <w:b/>
        </w:rPr>
        <w:t>Arkansas Code:</w:t>
      </w:r>
    </w:p>
    <w:p w:rsidR="00CF3BDA" w:rsidRDefault="00CF3BDA" w:rsidP="007C54B0">
      <w:pPr>
        <w:spacing w:before="40"/>
        <w:rPr>
          <w:b/>
          <w:u w:val="single"/>
        </w:rPr>
      </w:pPr>
    </w:p>
    <w:p w:rsidR="007C54B0" w:rsidRPr="007C54B0" w:rsidRDefault="007C54B0" w:rsidP="007C54B0">
      <w:pPr>
        <w:spacing w:before="40"/>
        <w:rPr>
          <w:b/>
          <w:u w:val="single"/>
        </w:rPr>
      </w:pPr>
      <w:proofErr w:type="gramStart"/>
      <w:r w:rsidRPr="007C54B0">
        <w:rPr>
          <w:b/>
          <w:u w:val="single"/>
        </w:rPr>
        <w:t>16-10-310. State Administration of Justice Fund — Distribution of revenue.</w:t>
      </w:r>
      <w:proofErr w:type="gramEnd"/>
    </w:p>
    <w:p w:rsidR="007C54B0" w:rsidRDefault="007C54B0" w:rsidP="007C54B0">
      <w:pPr>
        <w:spacing w:before="40"/>
      </w:pPr>
      <w:r>
        <w:t>(a)  At the close of books on or before the twentieth working day of each month, the Department of Finance and Administration shall distribute revenue credited to the State Administration of Justice Fund and received for the previous month as provided in this section.</w:t>
      </w:r>
    </w:p>
    <w:p w:rsidR="007C54B0" w:rsidRDefault="007C54B0" w:rsidP="007C54B0">
      <w:pPr>
        <w:spacing w:before="40"/>
      </w:pPr>
      <w:r>
        <w:t>(b)  The revenue described in subsection (a) of this section shall be distributed to the following state programs and state agencies in monthly installments of at least one-twelfth (1/12) of the annual allocation provided for each state program or state agency from the State Administration of Justice Fund subject to the limitations stated in this section:</w:t>
      </w:r>
    </w:p>
    <w:p w:rsidR="007C54B0" w:rsidRDefault="007C54B0" w:rsidP="007C54B0">
      <w:pPr>
        <w:spacing w:before="40"/>
      </w:pPr>
      <w:r>
        <w:t xml:space="preserve"> </w:t>
      </w:r>
      <w:r>
        <w:tab/>
        <w:t>(1)  The Board of Trustees of the University of Arkansas for the purpose and as regulated by §§ 6-64-604 — 6-64-606;</w:t>
      </w:r>
    </w:p>
    <w:p w:rsidR="007C54B0" w:rsidRDefault="007C54B0" w:rsidP="007C54B0">
      <w:pPr>
        <w:spacing w:before="40"/>
      </w:pPr>
      <w:r>
        <w:t xml:space="preserve"> </w:t>
      </w:r>
      <w:r>
        <w:tab/>
        <w:t>(2)  The Public Health Fund and the Drug Abuse Prevention and Treatment Fund for use in the drug abuse prevention and treatment program of the Division of Behavioral Health Services;</w:t>
      </w:r>
    </w:p>
    <w:p w:rsidR="007C54B0" w:rsidRDefault="007C54B0" w:rsidP="007C54B0">
      <w:pPr>
        <w:spacing w:before="40"/>
      </w:pPr>
      <w:r>
        <w:t xml:space="preserve"> </w:t>
      </w:r>
      <w:r>
        <w:tab/>
        <w:t>(3)  The Department of Arkansas State Police for the State Police Retirement Fund;</w:t>
      </w:r>
    </w:p>
    <w:p w:rsidR="007C54B0" w:rsidRDefault="007C54B0" w:rsidP="007C54B0">
      <w:pPr>
        <w:spacing w:before="40"/>
      </w:pPr>
      <w:r>
        <w:t xml:space="preserve"> </w:t>
      </w:r>
      <w:r>
        <w:tab/>
        <w:t>(4)  The Crime Victims Reparations Revolving Fund for the purpose of and as regulated by the Arkansas Crime Victims Reparations Act, § 16-90-701 et seq.;</w:t>
      </w:r>
    </w:p>
    <w:p w:rsidR="007C54B0" w:rsidRDefault="007C54B0" w:rsidP="007C54B0">
      <w:pPr>
        <w:spacing w:before="40"/>
      </w:pPr>
      <w:r>
        <w:t xml:space="preserve"> </w:t>
      </w:r>
      <w:r>
        <w:tab/>
        <w:t>(5)  The Prosecutor Coordinator's office for deposit into the Law Enforcement and Prosecutor Drug Enforcement Training Fund;</w:t>
      </w:r>
    </w:p>
    <w:p w:rsidR="007C54B0" w:rsidRDefault="007C54B0" w:rsidP="007C54B0">
      <w:pPr>
        <w:spacing w:before="40"/>
      </w:pPr>
      <w:r>
        <w:t xml:space="preserve"> </w:t>
      </w:r>
      <w:r>
        <w:tab/>
        <w:t>(6)  The Crime Information System Fund;</w:t>
      </w:r>
    </w:p>
    <w:p w:rsidR="007C54B0" w:rsidRDefault="007C54B0" w:rsidP="007C54B0">
      <w:pPr>
        <w:spacing w:before="40"/>
      </w:pPr>
      <w:r>
        <w:t xml:space="preserve"> </w:t>
      </w:r>
      <w:r>
        <w:tab/>
        <w:t>(7)  The Justice Building Construction Fund;</w:t>
      </w:r>
    </w:p>
    <w:p w:rsidR="007C54B0" w:rsidRDefault="007C54B0" w:rsidP="007C54B0">
      <w:pPr>
        <w:spacing w:before="40"/>
      </w:pPr>
      <w:r>
        <w:t xml:space="preserve"> </w:t>
      </w:r>
      <w:r>
        <w:tab/>
        <w:t>(8)  The District Court Judge and District Court Clerk Education Fund;</w:t>
      </w:r>
    </w:p>
    <w:p w:rsidR="007C54B0" w:rsidRDefault="007C54B0" w:rsidP="007C54B0">
      <w:pPr>
        <w:spacing w:before="40"/>
      </w:pPr>
      <w:r>
        <w:t xml:space="preserve"> </w:t>
      </w:r>
      <w:r>
        <w:tab/>
        <w:t>(9)  The Judges Retirement Fund;</w:t>
      </w:r>
    </w:p>
    <w:p w:rsidR="007C54B0" w:rsidRDefault="007C54B0" w:rsidP="007C54B0">
      <w:pPr>
        <w:spacing w:before="40"/>
      </w:pPr>
      <w:r>
        <w:t xml:space="preserve"> </w:t>
      </w:r>
      <w:r>
        <w:tab/>
        <w:t>(10)  The State Central Services Fund for the benefit of the Arkansas Public Defender Commission;</w:t>
      </w:r>
    </w:p>
    <w:p w:rsidR="007C54B0" w:rsidRDefault="007C54B0" w:rsidP="007C54B0">
      <w:pPr>
        <w:spacing w:before="40"/>
      </w:pPr>
      <w:r>
        <w:t xml:space="preserve"> </w:t>
      </w:r>
      <w:r>
        <w:tab/>
        <w:t>(11)  The Court Reporter's Fund;</w:t>
      </w:r>
    </w:p>
    <w:p w:rsidR="007C54B0" w:rsidRDefault="007C54B0" w:rsidP="007C54B0">
      <w:pPr>
        <w:spacing w:before="40"/>
      </w:pPr>
      <w:r>
        <w:t xml:space="preserve"> </w:t>
      </w:r>
      <w:r>
        <w:tab/>
        <w:t>(12)  The Justice Building Fund;</w:t>
      </w:r>
    </w:p>
    <w:p w:rsidR="007C54B0" w:rsidRDefault="007C54B0" w:rsidP="007C54B0">
      <w:pPr>
        <w:spacing w:before="40"/>
      </w:pPr>
      <w:r>
        <w:t xml:space="preserve"> </w:t>
      </w:r>
      <w:r>
        <w:tab/>
        <w:t>(13)  The Arkansas Counties Alcohol and Drug Abuse and Crime Prevention Program Fund;</w:t>
      </w:r>
    </w:p>
    <w:p w:rsidR="007C54B0" w:rsidRDefault="007C54B0" w:rsidP="007C54B0">
      <w:pPr>
        <w:spacing w:before="40"/>
      </w:pPr>
      <w:r>
        <w:t xml:space="preserve"> </w:t>
      </w:r>
      <w:r>
        <w:tab/>
        <w:t>(14)  The Auditor of State to fund the Trial Court Administrative Assistant Fund;</w:t>
      </w:r>
    </w:p>
    <w:p w:rsidR="007C54B0" w:rsidRDefault="007C54B0" w:rsidP="007C54B0">
      <w:pPr>
        <w:spacing w:before="40"/>
      </w:pPr>
      <w:r>
        <w:t xml:space="preserve"> </w:t>
      </w:r>
      <w:r>
        <w:tab/>
        <w:t>(15)  The Department of Arkansas State Police Fund;</w:t>
      </w:r>
    </w:p>
    <w:p w:rsidR="007C54B0" w:rsidRDefault="007C54B0" w:rsidP="007C54B0">
      <w:pPr>
        <w:spacing w:before="40"/>
      </w:pPr>
      <w:r>
        <w:t xml:space="preserve"> </w:t>
      </w:r>
      <w:r>
        <w:tab/>
        <w:t>(16)  The State Central Services Fund for the benefit of the Division of Dependency-Neglect Representation of the Administrative Office of the Courts;</w:t>
      </w:r>
    </w:p>
    <w:p w:rsidR="007C54B0" w:rsidRDefault="007C54B0" w:rsidP="007C54B0">
      <w:pPr>
        <w:spacing w:before="40"/>
      </w:pPr>
      <w:r>
        <w:t xml:space="preserve"> </w:t>
      </w:r>
      <w:r>
        <w:tab/>
        <w:t>(17)  The Miscellaneous Agencies Fund Account for the benefit of the State Crime Laboratory;</w:t>
      </w:r>
    </w:p>
    <w:p w:rsidR="007C54B0" w:rsidRDefault="007C54B0" w:rsidP="007C54B0">
      <w:pPr>
        <w:spacing w:before="40"/>
      </w:pPr>
      <w:r>
        <w:t xml:space="preserve"> </w:t>
      </w:r>
      <w:r>
        <w:tab/>
        <w:t>(18)  The Arkansas District Judges Council for the Executive Director;</w:t>
      </w:r>
    </w:p>
    <w:p w:rsidR="007C54B0" w:rsidRDefault="007C54B0" w:rsidP="007C54B0">
      <w:pPr>
        <w:spacing w:before="40"/>
      </w:pPr>
      <w:r>
        <w:t xml:space="preserve"> </w:t>
      </w:r>
      <w:r>
        <w:tab/>
        <w:t>(19)  The Public Legal Aid Fund;</w:t>
      </w:r>
    </w:p>
    <w:p w:rsidR="007C54B0" w:rsidRDefault="007C54B0" w:rsidP="007C54B0">
      <w:pPr>
        <w:spacing w:before="40"/>
      </w:pPr>
      <w:r>
        <w:t xml:space="preserve"> </w:t>
      </w:r>
      <w:r>
        <w:tab/>
        <w:t>(20)  The Administrative Office of the Courts for county reimbursements for jurors; and</w:t>
      </w:r>
    </w:p>
    <w:p w:rsidR="007C54B0" w:rsidRDefault="007C54B0" w:rsidP="007C54B0">
      <w:pPr>
        <w:spacing w:before="40"/>
      </w:pPr>
      <w:r>
        <w:t xml:space="preserve"> </w:t>
      </w:r>
      <w:r>
        <w:tab/>
        <w:t>(21)  The Administrative Office of the Courts to reimburse the State Central Services Fund for the Drug Court Coordinator.</w:t>
      </w:r>
    </w:p>
    <w:p w:rsidR="007C54B0" w:rsidRDefault="007C54B0" w:rsidP="007C54B0">
      <w:pPr>
        <w:spacing w:before="40"/>
      </w:pPr>
      <w:r>
        <w:lastRenderedPageBreak/>
        <w:t>(c)  If the Chief Fiscal Officer of the State determines that the State Administration of Justice Fund balance and estimated revenue to be received by the State Administration of Justice Fund are inadequate to fully fund all authorized monthly allocations from the State Administration of Justice Fund:</w:t>
      </w:r>
    </w:p>
    <w:p w:rsidR="007C54B0" w:rsidRDefault="007C54B0" w:rsidP="007C54B0">
      <w:pPr>
        <w:spacing w:before="40"/>
      </w:pPr>
      <w:r>
        <w:t xml:space="preserve"> </w:t>
      </w:r>
      <w:r>
        <w:tab/>
        <w:t>(1)(A)  The available revenue and remaining State Administration of Justice Fund balance shall be distributed first to fully fund the monthly allocation for:</w:t>
      </w:r>
    </w:p>
    <w:p w:rsidR="007C54B0" w:rsidRDefault="007C54B0" w:rsidP="007C54B0">
      <w:pPr>
        <w:spacing w:before="40"/>
      </w:pPr>
      <w:r>
        <w:t xml:space="preserve"> </w:t>
      </w:r>
      <w:r>
        <w:tab/>
      </w:r>
      <w:r>
        <w:tab/>
        <w:t xml:space="preserve"> </w:t>
      </w:r>
      <w:r>
        <w:tab/>
        <w:t>(i)  The Court Reporter's Fund;</w:t>
      </w:r>
    </w:p>
    <w:p w:rsidR="007C54B0" w:rsidRDefault="007C54B0" w:rsidP="007C54B0">
      <w:pPr>
        <w:spacing w:before="40"/>
      </w:pPr>
      <w:r>
        <w:t xml:space="preserve"> </w:t>
      </w:r>
      <w:r>
        <w:tab/>
      </w:r>
      <w:r>
        <w:tab/>
        <w:t xml:space="preserve"> </w:t>
      </w:r>
      <w:r>
        <w:tab/>
        <w:t>(ii)  The Arkansas District Judges Council for the Executive Director; and</w:t>
      </w:r>
    </w:p>
    <w:p w:rsidR="007C54B0" w:rsidRDefault="007C54B0" w:rsidP="007C54B0">
      <w:pPr>
        <w:spacing w:before="40"/>
      </w:pPr>
      <w:r>
        <w:t xml:space="preserve"> </w:t>
      </w:r>
      <w:r>
        <w:tab/>
      </w:r>
      <w:r>
        <w:tab/>
        <w:t xml:space="preserve"> </w:t>
      </w:r>
      <w:r>
        <w:tab/>
        <w:t>(iii)  The Auditor of State to fund the Trial Court Administrative Assistant Fund.</w:t>
      </w:r>
    </w:p>
    <w:p w:rsidR="007C54B0" w:rsidRDefault="007C54B0" w:rsidP="007C54B0">
      <w:pPr>
        <w:spacing w:before="40"/>
      </w:pPr>
      <w:r>
        <w:t xml:space="preserve"> </w:t>
      </w:r>
      <w:r>
        <w:tab/>
      </w:r>
      <w:r>
        <w:tab/>
        <w:t>(B)  Funds or allocations for a state program or state agency listed in subdivision (c)(1)(A) of this section shall not be affected if a deficit occurs in other State Administration of Justice Fund appropriations, allocations, or funds not listed in subdivision (c)(1)(A) of this section for that particular state program or state agency;</w:t>
      </w:r>
    </w:p>
    <w:p w:rsidR="007C54B0" w:rsidRDefault="007C54B0" w:rsidP="007C54B0">
      <w:pPr>
        <w:spacing w:before="40"/>
      </w:pPr>
      <w:r>
        <w:t xml:space="preserve"> </w:t>
      </w:r>
      <w:r>
        <w:tab/>
        <w:t>(2)  The Chief Fiscal Officer of the State shall notify the disbursing officer of each state agency and state program not listed in subdivision (c</w:t>
      </w:r>
      <w:proofErr w:type="gramStart"/>
      <w:r>
        <w:t>)(</w:t>
      </w:r>
      <w:proofErr w:type="gramEnd"/>
      <w:r>
        <w:t>1)(A) of this section of the amount of the state agency's or state program's portion of any reduction required from the state agency's or state program's authorized allocation in order to maintain the State Administration of Justice Fund with a projected positive balance; and</w:t>
      </w:r>
    </w:p>
    <w:p w:rsidR="007C54B0" w:rsidRDefault="007C54B0" w:rsidP="007C54B0">
      <w:pPr>
        <w:spacing w:before="40"/>
      </w:pPr>
      <w:r>
        <w:t xml:space="preserve"> </w:t>
      </w:r>
      <w:r>
        <w:tab/>
        <w:t>(3)(A)  The total funds remaining in the State Administration of Justice Fund after the distribution is made under subdivision (c</w:t>
      </w:r>
      <w:proofErr w:type="gramStart"/>
      <w:r>
        <w:t>)(</w:t>
      </w:r>
      <w:proofErr w:type="gramEnd"/>
      <w:r>
        <w:t>1)(A) of this section shall be distributed to the state programs and state agencies not listed in subdivision (c)(1)(A) of this section in an amount equal to the proportion of the State Administration of Justice Fund that each state program would have received under subsection (b) of this section.</w:t>
      </w:r>
    </w:p>
    <w:p w:rsidR="007C54B0" w:rsidRDefault="007C54B0" w:rsidP="007C54B0">
      <w:pPr>
        <w:spacing w:before="40"/>
      </w:pPr>
      <w:r>
        <w:t xml:space="preserve"> </w:t>
      </w:r>
      <w:r>
        <w:tab/>
      </w:r>
      <w:r>
        <w:tab/>
        <w:t>(B)  A funding shortage from one (1) month shall be recouped from future months' payments as funds become available.</w:t>
      </w:r>
    </w:p>
    <w:p w:rsidR="007C54B0" w:rsidRDefault="007C54B0" w:rsidP="007C54B0">
      <w:pPr>
        <w:spacing w:before="40"/>
      </w:pPr>
      <w:r>
        <w:t>(d)(1)  If required to help meet the commitments of the State Administration of Justice Fund and if funds are determined to be available, the Chief Fiscal Officer of the State may transfer a sum not to exceed four million dollars ($4,000,000) during any fiscal year from the Budget Stabilization Trust Fund to the State Administration of Justice Fund.</w:t>
      </w:r>
    </w:p>
    <w:p w:rsidR="007C54B0" w:rsidRDefault="007C54B0" w:rsidP="007C54B0">
      <w:pPr>
        <w:spacing w:before="40"/>
      </w:pPr>
      <w:r>
        <w:t xml:space="preserve"> </w:t>
      </w:r>
      <w:r>
        <w:tab/>
        <w:t>(2)  As determined by the Chief Fiscal Officer of the State, if a positive fund balance remains in the State Administration of Justice Fund at the end of a fiscal year, the Chief Fiscal Officer of the State may transfer the positive fund balance from the State Administration of Justice Fund to the Budget Stabilization Trust Fund to reimburse for any transfers made under subdivision (d</w:t>
      </w:r>
      <w:proofErr w:type="gramStart"/>
      <w:r>
        <w:t>)(</w:t>
      </w:r>
      <w:proofErr w:type="gramEnd"/>
      <w:r>
        <w:t>1) of this section.</w:t>
      </w:r>
    </w:p>
    <w:p w:rsidR="007C54B0" w:rsidRDefault="007C54B0" w:rsidP="007C54B0">
      <w:pPr>
        <w:spacing w:before="40"/>
      </w:pPr>
    </w:p>
    <w:p w:rsidR="007C54B0" w:rsidRPr="007C54B0" w:rsidRDefault="007C54B0" w:rsidP="007C54B0">
      <w:pPr>
        <w:spacing w:before="40"/>
        <w:rPr>
          <w:b/>
          <w:u w:val="single"/>
        </w:rPr>
      </w:pPr>
      <w:proofErr w:type="gramStart"/>
      <w:r w:rsidRPr="007C54B0">
        <w:rPr>
          <w:b/>
          <w:u w:val="single"/>
        </w:rPr>
        <w:t>16-10-311. Transfer of funds from State Administration of Justice Fund.</w:t>
      </w:r>
      <w:proofErr w:type="gramEnd"/>
    </w:p>
    <w:p w:rsidR="007C54B0" w:rsidRDefault="007C54B0" w:rsidP="007C54B0">
      <w:pPr>
        <w:spacing w:before="40"/>
      </w:pPr>
      <w:r>
        <w:t>The Department of Finance and Administration may transfer funds, from time to time, from the State Administration of Justice Fund to the State Central Services Fund in such amounts as may be required to reimburse the State Central Services Fund for expenses of the Administration of Justice Funds Section of the Department of Finance and Administration.</w:t>
      </w:r>
    </w:p>
    <w:p w:rsidR="00F00ABF" w:rsidRDefault="00F00ABF" w:rsidP="007C54B0">
      <w:pPr>
        <w:spacing w:before="40"/>
      </w:pPr>
    </w:p>
    <w:p w:rsidR="00CF3BDA" w:rsidRDefault="00CF3BDA" w:rsidP="008C4A3D">
      <w:pPr>
        <w:spacing w:before="40"/>
        <w:jc w:val="center"/>
        <w:rPr>
          <w:b/>
        </w:rPr>
      </w:pPr>
    </w:p>
    <w:p w:rsidR="00CF3BDA" w:rsidRDefault="00CF3BDA" w:rsidP="008C4A3D">
      <w:pPr>
        <w:spacing w:before="40"/>
        <w:jc w:val="center"/>
        <w:rPr>
          <w:b/>
        </w:rPr>
      </w:pPr>
    </w:p>
    <w:p w:rsidR="00CF3BDA" w:rsidRDefault="00CF3BDA" w:rsidP="008C4A3D">
      <w:pPr>
        <w:spacing w:before="40"/>
        <w:jc w:val="center"/>
        <w:rPr>
          <w:b/>
        </w:rPr>
      </w:pPr>
    </w:p>
    <w:p w:rsidR="00CF3BDA" w:rsidRDefault="00CF3BDA" w:rsidP="008C4A3D">
      <w:pPr>
        <w:spacing w:before="40"/>
        <w:jc w:val="center"/>
        <w:rPr>
          <w:b/>
        </w:rPr>
      </w:pPr>
    </w:p>
    <w:p w:rsidR="00CF3BDA" w:rsidRDefault="00CF3BDA" w:rsidP="008C4A3D">
      <w:pPr>
        <w:spacing w:before="40"/>
        <w:jc w:val="center"/>
        <w:rPr>
          <w:b/>
        </w:rPr>
      </w:pPr>
    </w:p>
    <w:p w:rsidR="00F00ABF" w:rsidRPr="00F00ABF" w:rsidRDefault="00F00ABF" w:rsidP="00290299">
      <w:pPr>
        <w:spacing w:before="40"/>
        <w:rPr>
          <w:b/>
        </w:rPr>
      </w:pPr>
      <w:r w:rsidRPr="00F00ABF">
        <w:rPr>
          <w:b/>
        </w:rPr>
        <w:t xml:space="preserve">Appropriation &amp; Special Language </w:t>
      </w:r>
      <w:r w:rsidR="00AA0E11">
        <w:rPr>
          <w:b/>
        </w:rPr>
        <w:t>Examples</w:t>
      </w:r>
      <w:r w:rsidRPr="00F00ABF">
        <w:rPr>
          <w:b/>
        </w:rPr>
        <w:t xml:space="preserve"> (Act 1443 of 2013 DFA- Disbursing Officer):</w:t>
      </w:r>
    </w:p>
    <w:p w:rsidR="00F00ABF" w:rsidRDefault="00F00ABF" w:rsidP="00F00ABF">
      <w:pPr>
        <w:tabs>
          <w:tab w:val="left" w:pos="-1440"/>
          <w:tab w:val="left" w:pos="-720"/>
        </w:tabs>
        <w:rPr>
          <w:rFonts w:ascii="Prestige" w:hAnsi="Prestige"/>
          <w:sz w:val="20"/>
          <w:szCs w:val="20"/>
        </w:rPr>
      </w:pPr>
    </w:p>
    <w:p w:rsidR="00F00ABF" w:rsidRPr="00F00ABF" w:rsidRDefault="00F00ABF" w:rsidP="00F00ABF">
      <w:pPr>
        <w:tabs>
          <w:tab w:val="left" w:pos="-1440"/>
          <w:tab w:val="left" w:pos="-720"/>
        </w:tabs>
        <w:rPr>
          <w:rFonts w:ascii="Prestige" w:hAnsi="Prestige"/>
          <w:sz w:val="20"/>
          <w:szCs w:val="20"/>
        </w:rPr>
      </w:pPr>
      <w:r w:rsidRPr="00F00ABF">
        <w:rPr>
          <w:rFonts w:ascii="Prestige" w:hAnsi="Prestige"/>
          <w:sz w:val="20"/>
          <w:szCs w:val="20"/>
        </w:rPr>
        <w:tab/>
      </w:r>
      <w:proofErr w:type="gramStart"/>
      <w:r w:rsidRPr="00F00ABF">
        <w:rPr>
          <w:rFonts w:ascii="Prestige" w:hAnsi="Prestige"/>
          <w:sz w:val="20"/>
          <w:szCs w:val="20"/>
        </w:rPr>
        <w:t xml:space="preserve">SECTION </w:t>
      </w:r>
      <w:r w:rsidRPr="00F00ABF">
        <w:rPr>
          <w:rFonts w:ascii="Prestige" w:hAnsi="Prestige"/>
          <w:noProof/>
          <w:sz w:val="20"/>
          <w:szCs w:val="20"/>
        </w:rPr>
        <w:t>12</w:t>
      </w:r>
      <w:r w:rsidRPr="00F00ABF">
        <w:rPr>
          <w:rFonts w:ascii="Prestige" w:hAnsi="Prestige"/>
          <w:sz w:val="20"/>
          <w:szCs w:val="20"/>
        </w:rPr>
        <w:t>.</w:t>
      </w:r>
      <w:proofErr w:type="gramEnd"/>
      <w:r w:rsidRPr="00F00ABF">
        <w:rPr>
          <w:rFonts w:ascii="Prestige" w:hAnsi="Prestige"/>
          <w:sz w:val="20"/>
          <w:szCs w:val="20"/>
        </w:rPr>
        <w:t xml:space="preserve"> </w:t>
      </w:r>
      <w:proofErr w:type="gramStart"/>
      <w:r w:rsidRPr="00F00ABF">
        <w:rPr>
          <w:rFonts w:ascii="Prestige" w:hAnsi="Prestige"/>
          <w:sz w:val="20"/>
          <w:szCs w:val="20"/>
        </w:rPr>
        <w:t>APPROPRIATION - ADMINISTRATION OF JUSTICE FUND.</w:t>
      </w:r>
      <w:proofErr w:type="gramEnd"/>
      <w:r w:rsidRPr="00F00ABF">
        <w:rPr>
          <w:rFonts w:ascii="Prestige" w:hAnsi="Prestige"/>
          <w:sz w:val="20"/>
          <w:szCs w:val="20"/>
        </w:rPr>
        <w:t xml:space="preserve">  There is hereby appropriated, to the Department of Finance and Administration - Disbursing Officer, to be payable from the State Administration of Justice Fund, for distribution to state programs and agencies and reimbursement/ refunds to state, cities and counties of court costs and filing fees remitted by the cities and counties by the Department of Finance and Administration - Disbursing Officer for the fiscal year ending June 30, 2014, the following:</w:t>
      </w:r>
    </w:p>
    <w:p w:rsidR="00F00ABF" w:rsidRPr="00F00ABF" w:rsidRDefault="00F00ABF" w:rsidP="00F00ABF">
      <w:pPr>
        <w:rPr>
          <w:rFonts w:ascii="Prestige" w:hAnsi="Prestige"/>
          <w:sz w:val="20"/>
          <w:szCs w:val="20"/>
        </w:rPr>
      </w:pPr>
    </w:p>
    <w:p w:rsidR="00F00ABF" w:rsidRPr="00F00ABF" w:rsidRDefault="00F00ABF" w:rsidP="00F00ABF">
      <w:pPr>
        <w:suppressAutoHyphens/>
        <w:rPr>
          <w:rFonts w:ascii="Prestige" w:hAnsi="Prestige"/>
          <w:sz w:val="20"/>
          <w:szCs w:val="20"/>
        </w:rPr>
      </w:pPr>
      <w:r w:rsidRPr="00F00ABF">
        <w:rPr>
          <w:rFonts w:ascii="Prestige" w:hAnsi="Prestige"/>
          <w:sz w:val="20"/>
          <w:szCs w:val="20"/>
        </w:rPr>
        <w:t>ITEM                                                           FISCAL YEAR</w:t>
      </w:r>
    </w:p>
    <w:p w:rsidR="00F00ABF" w:rsidRPr="00F00ABF" w:rsidRDefault="00F00ABF" w:rsidP="00F00ABF">
      <w:pPr>
        <w:suppressAutoHyphens/>
        <w:rPr>
          <w:rFonts w:ascii="Prestige" w:hAnsi="Prestige"/>
          <w:sz w:val="20"/>
          <w:szCs w:val="20"/>
          <w:u w:val="single"/>
        </w:rPr>
      </w:pPr>
      <w:r w:rsidRPr="00F00ABF">
        <w:rPr>
          <w:rFonts w:ascii="Prestige" w:hAnsi="Prestige"/>
          <w:sz w:val="20"/>
          <w:szCs w:val="20"/>
          <w:u w:val="single"/>
        </w:rPr>
        <w:t xml:space="preserve"> NO.                                                             2013-2014</w:t>
      </w:r>
    </w:p>
    <w:p w:rsidR="00F00ABF" w:rsidRPr="00F00ABF" w:rsidRDefault="00F00ABF" w:rsidP="00F00ABF">
      <w:pPr>
        <w:tabs>
          <w:tab w:val="left" w:pos="-1440"/>
          <w:tab w:val="left" w:pos="-720"/>
        </w:tabs>
        <w:rPr>
          <w:rFonts w:ascii="Prestige" w:hAnsi="Prestige"/>
          <w:sz w:val="20"/>
          <w:szCs w:val="20"/>
        </w:rPr>
      </w:pPr>
      <w:r w:rsidRPr="00F00ABF">
        <w:rPr>
          <w:rFonts w:ascii="Prestige" w:hAnsi="Prestige"/>
          <w:sz w:val="20"/>
          <w:szCs w:val="20"/>
        </w:rPr>
        <w:t>(01)  STATE AGENCIES DISTRIBUTION                              $39,715,425</w:t>
      </w:r>
    </w:p>
    <w:p w:rsidR="00F00ABF" w:rsidRPr="00F00ABF" w:rsidRDefault="00F00ABF" w:rsidP="00F00ABF">
      <w:pPr>
        <w:tabs>
          <w:tab w:val="left" w:pos="-1440"/>
          <w:tab w:val="left" w:pos="-720"/>
        </w:tabs>
        <w:rPr>
          <w:rFonts w:ascii="Prestige" w:hAnsi="Prestige"/>
          <w:sz w:val="20"/>
          <w:szCs w:val="20"/>
        </w:rPr>
      </w:pPr>
      <w:r w:rsidRPr="00F00ABF">
        <w:rPr>
          <w:rFonts w:ascii="Prestige" w:hAnsi="Prestige"/>
          <w:sz w:val="20"/>
          <w:szCs w:val="20"/>
        </w:rPr>
        <w:t xml:space="preserve">(02)  REFUNDS-STATE/COUNTY/CITY                             </w:t>
      </w:r>
      <w:r w:rsidRPr="00F00ABF">
        <w:rPr>
          <w:rFonts w:ascii="Prestige" w:hAnsi="Prestige"/>
          <w:sz w:val="20"/>
          <w:szCs w:val="20"/>
          <w:u w:val="single"/>
        </w:rPr>
        <w:t xml:space="preserve">     5,000,000</w:t>
      </w:r>
    </w:p>
    <w:p w:rsidR="00F00ABF" w:rsidRPr="00F00ABF" w:rsidRDefault="00F00ABF" w:rsidP="00F00ABF">
      <w:pPr>
        <w:tabs>
          <w:tab w:val="left" w:pos="-1440"/>
          <w:tab w:val="left" w:pos="-720"/>
        </w:tabs>
        <w:rPr>
          <w:rFonts w:ascii="Prestige" w:hAnsi="Prestige"/>
          <w:sz w:val="20"/>
          <w:szCs w:val="20"/>
        </w:rPr>
      </w:pPr>
      <w:r w:rsidRPr="006F0D56">
        <w:t xml:space="preserve"> </w:t>
      </w:r>
      <w:r w:rsidRPr="00F00ABF">
        <w:rPr>
          <w:rFonts w:ascii="Prestige" w:hAnsi="Prestige"/>
          <w:sz w:val="20"/>
          <w:szCs w:val="20"/>
        </w:rPr>
        <w:t xml:space="preserve"> </w:t>
      </w:r>
      <w:r>
        <w:rPr>
          <w:rFonts w:ascii="Prestige" w:hAnsi="Prestige"/>
          <w:sz w:val="20"/>
          <w:szCs w:val="20"/>
        </w:rPr>
        <w:t xml:space="preserve">    </w:t>
      </w:r>
      <w:r w:rsidRPr="00F00ABF">
        <w:rPr>
          <w:rFonts w:ascii="Prestige" w:hAnsi="Prestige"/>
          <w:sz w:val="20"/>
          <w:szCs w:val="20"/>
        </w:rPr>
        <w:t xml:space="preserve">TOTAL AMOUNT APPROPRIATED                              </w:t>
      </w:r>
      <w:r w:rsidRPr="00F00ABF">
        <w:rPr>
          <w:rFonts w:ascii="Prestige" w:hAnsi="Prestige"/>
          <w:sz w:val="20"/>
          <w:szCs w:val="20"/>
          <w:u w:val="double"/>
        </w:rPr>
        <w:t xml:space="preserve">   $44,715,425</w:t>
      </w:r>
      <w:r w:rsidRPr="00F00ABF">
        <w:rPr>
          <w:rFonts w:ascii="Prestige" w:hAnsi="Prestige"/>
          <w:sz w:val="20"/>
          <w:szCs w:val="20"/>
        </w:rPr>
        <w:t xml:space="preserve">  </w:t>
      </w:r>
    </w:p>
    <w:p w:rsidR="00F00ABF" w:rsidRPr="00F00ABF" w:rsidRDefault="00F00ABF" w:rsidP="00F00ABF">
      <w:pPr>
        <w:shd w:val="clear" w:color="000000" w:fill="auto"/>
        <w:suppressAutoHyphens/>
        <w:rPr>
          <w:rFonts w:ascii="Prestige" w:hAnsi="Prestige"/>
          <w:sz w:val="20"/>
          <w:szCs w:val="20"/>
        </w:rPr>
      </w:pPr>
    </w:p>
    <w:p w:rsidR="00F00ABF" w:rsidRPr="00F00ABF" w:rsidRDefault="00F00ABF" w:rsidP="00F00ABF">
      <w:pPr>
        <w:shd w:val="clear" w:color="000000" w:fill="auto"/>
        <w:suppressAutoHyphens/>
        <w:rPr>
          <w:rFonts w:ascii="Prestige" w:hAnsi="Prestige"/>
          <w:color w:val="000000"/>
          <w:sz w:val="20"/>
          <w:szCs w:val="20"/>
        </w:rPr>
      </w:pPr>
      <w:r w:rsidRPr="00F00ABF">
        <w:rPr>
          <w:rFonts w:ascii="Prestige" w:hAnsi="Prestige"/>
          <w:color w:val="000000"/>
          <w:sz w:val="20"/>
          <w:szCs w:val="20"/>
        </w:rPr>
        <w:tab/>
      </w:r>
      <w:proofErr w:type="gramStart"/>
      <w:r w:rsidRPr="00F00ABF">
        <w:rPr>
          <w:rFonts w:ascii="Prestige" w:hAnsi="Prestige"/>
          <w:color w:val="000000"/>
          <w:sz w:val="20"/>
          <w:szCs w:val="20"/>
        </w:rPr>
        <w:t xml:space="preserve">SECTION </w:t>
      </w:r>
      <w:r w:rsidRPr="00F00ABF">
        <w:rPr>
          <w:rFonts w:ascii="Prestige" w:hAnsi="Prestige"/>
          <w:noProof/>
          <w:color w:val="000000"/>
          <w:sz w:val="20"/>
          <w:szCs w:val="20"/>
        </w:rPr>
        <w:t>58</w:t>
      </w:r>
      <w:r w:rsidRPr="00F00ABF">
        <w:rPr>
          <w:rFonts w:ascii="Prestige" w:hAnsi="Prestige"/>
          <w:color w:val="000000"/>
          <w:sz w:val="20"/>
          <w:szCs w:val="20"/>
        </w:rPr>
        <w:t>.</w:t>
      </w:r>
      <w:proofErr w:type="gramEnd"/>
      <w:r w:rsidRPr="00F00ABF">
        <w:rPr>
          <w:rFonts w:ascii="Prestige" w:hAnsi="Prestige"/>
          <w:color w:val="000000"/>
          <w:sz w:val="20"/>
          <w:szCs w:val="20"/>
        </w:rPr>
        <w:t xml:space="preserve"> </w:t>
      </w:r>
      <w:proofErr w:type="gramStart"/>
      <w:r w:rsidRPr="00F00ABF">
        <w:rPr>
          <w:rStyle w:val="StartBill"/>
          <w:rFonts w:ascii="Prestige" w:hAnsi="Prestige"/>
          <w:color w:val="000000"/>
          <w:szCs w:val="20"/>
        </w:rPr>
        <w:t>SPECIAL LANGUAGE.</w:t>
      </w:r>
      <w:proofErr w:type="gramEnd"/>
      <w:r w:rsidRPr="00F00ABF">
        <w:rPr>
          <w:rStyle w:val="StartBill"/>
          <w:rFonts w:ascii="Prestige" w:hAnsi="Prestige"/>
          <w:color w:val="000000"/>
          <w:szCs w:val="20"/>
        </w:rPr>
        <w:t xml:space="preserve"> </w:t>
      </w:r>
      <w:r w:rsidRPr="00F00ABF">
        <w:rPr>
          <w:rFonts w:ascii="Prestige" w:hAnsi="Prestige"/>
          <w:color w:val="000000"/>
          <w:sz w:val="20"/>
          <w:szCs w:val="20"/>
        </w:rPr>
        <w:t xml:space="preserve"> NOT TO BE INCORPORATED INTO THE ARKANSAS CODE NOR PUBLISHED SEPARATELY AS SPECIAL, LOCAL AND TEMPORARY LAW.  </w:t>
      </w:r>
      <w:proofErr w:type="gramStart"/>
      <w:r w:rsidRPr="00F00ABF">
        <w:rPr>
          <w:rFonts w:ascii="Prestige" w:hAnsi="Prestige"/>
          <w:color w:val="000000"/>
          <w:sz w:val="20"/>
          <w:szCs w:val="20"/>
        </w:rPr>
        <w:t>DISTRIBUTION OF ADMINISTRATION OF JUSTICE FUNDS.</w:t>
      </w:r>
      <w:proofErr w:type="gramEnd"/>
      <w:r w:rsidRPr="00F00ABF">
        <w:rPr>
          <w:rFonts w:ascii="Prestige" w:hAnsi="Prestige"/>
          <w:color w:val="000000"/>
          <w:sz w:val="20"/>
          <w:szCs w:val="20"/>
        </w:rPr>
        <w:t xml:space="preserve">  In the event that the fund balance in the Administration of Justice Fund is inadequate to fund the monthly allocation to State Agencies, the funds will be distributed as follows:</w:t>
      </w:r>
    </w:p>
    <w:p w:rsidR="00F00ABF" w:rsidRPr="008B7C0F" w:rsidRDefault="00F00ABF" w:rsidP="00F00ABF">
      <w:pPr>
        <w:rPr>
          <w:rFonts w:ascii="Prestige" w:hAnsi="Prestige"/>
          <w:sz w:val="20"/>
          <w:szCs w:val="20"/>
        </w:rPr>
      </w:pPr>
      <w:r w:rsidRPr="00F00ABF">
        <w:rPr>
          <w:rFonts w:ascii="Prestige" w:hAnsi="Prestige"/>
          <w:color w:val="000000"/>
          <w:sz w:val="20"/>
          <w:szCs w:val="20"/>
        </w:rPr>
        <w:t xml:space="preserve">  </w:t>
      </w:r>
      <w:r w:rsidRPr="008B7C0F">
        <w:rPr>
          <w:rFonts w:ascii="Prestige" w:hAnsi="Prestige"/>
          <w:color w:val="000000"/>
          <w:sz w:val="20"/>
          <w:szCs w:val="20"/>
        </w:rPr>
        <w:t xml:space="preserve"> </w:t>
      </w:r>
      <w:r w:rsidRPr="008B7C0F">
        <w:rPr>
          <w:rFonts w:ascii="Prestige" w:hAnsi="Prestige"/>
          <w:sz w:val="20"/>
          <w:szCs w:val="20"/>
        </w:rPr>
        <w:t xml:space="preserve">(a) The available revenue and remaining State Administration of Justice Fund balance shall be distributed first to fully fund the monthly allocations found in Section 59 herein for                                       </w:t>
      </w:r>
    </w:p>
    <w:p w:rsidR="00F00ABF" w:rsidRPr="008B7C0F" w:rsidRDefault="00F00ABF" w:rsidP="00F00ABF">
      <w:pPr>
        <w:rPr>
          <w:rFonts w:ascii="Prestige" w:hAnsi="Prestige"/>
          <w:sz w:val="20"/>
          <w:szCs w:val="20"/>
        </w:rPr>
      </w:pPr>
      <w:r w:rsidRPr="008B7C0F">
        <w:rPr>
          <w:rFonts w:ascii="Prestige" w:hAnsi="Prestige"/>
          <w:sz w:val="20"/>
          <w:szCs w:val="20"/>
        </w:rPr>
        <w:tab/>
        <w:t xml:space="preserve">(1) </w:t>
      </w:r>
      <w:proofErr w:type="gramStart"/>
      <w:r w:rsidRPr="008B7C0F">
        <w:rPr>
          <w:rFonts w:ascii="Prestige" w:hAnsi="Prestige"/>
          <w:sz w:val="20"/>
          <w:szCs w:val="20"/>
        </w:rPr>
        <w:t>the</w:t>
      </w:r>
      <w:proofErr w:type="gramEnd"/>
      <w:r w:rsidRPr="008B7C0F">
        <w:rPr>
          <w:rFonts w:ascii="Prestige" w:hAnsi="Prestige"/>
          <w:sz w:val="20"/>
          <w:szCs w:val="20"/>
        </w:rPr>
        <w:t xml:space="preserve"> Auditor of State to fund the Trial Court Administrative Assistants Fund,                                             </w:t>
      </w:r>
    </w:p>
    <w:p w:rsidR="00F00ABF" w:rsidRPr="008B7C0F" w:rsidRDefault="00F00ABF" w:rsidP="00F00ABF">
      <w:pPr>
        <w:rPr>
          <w:rFonts w:ascii="Prestige" w:hAnsi="Prestige"/>
          <w:sz w:val="20"/>
          <w:szCs w:val="20"/>
        </w:rPr>
      </w:pPr>
      <w:r w:rsidRPr="008B7C0F">
        <w:rPr>
          <w:rFonts w:ascii="Prestige" w:hAnsi="Prestige"/>
          <w:sz w:val="20"/>
          <w:szCs w:val="20"/>
        </w:rPr>
        <w:tab/>
        <w:t xml:space="preserve">(2) </w:t>
      </w:r>
      <w:proofErr w:type="gramStart"/>
      <w:r w:rsidRPr="008B7C0F">
        <w:rPr>
          <w:rFonts w:ascii="Prestige" w:hAnsi="Prestige"/>
          <w:sz w:val="20"/>
          <w:szCs w:val="20"/>
        </w:rPr>
        <w:t>the</w:t>
      </w:r>
      <w:proofErr w:type="gramEnd"/>
      <w:r w:rsidRPr="008B7C0F">
        <w:rPr>
          <w:rFonts w:ascii="Prestige" w:hAnsi="Prestige"/>
          <w:sz w:val="20"/>
          <w:szCs w:val="20"/>
        </w:rPr>
        <w:t xml:space="preserve"> District Judges Association for the District Court Coordinator, and                                                     </w:t>
      </w:r>
    </w:p>
    <w:p w:rsidR="00F00ABF" w:rsidRPr="008B7C0F" w:rsidRDefault="00F00ABF" w:rsidP="00F00ABF">
      <w:pPr>
        <w:rPr>
          <w:rFonts w:ascii="Prestige" w:hAnsi="Prestige"/>
          <w:sz w:val="20"/>
          <w:szCs w:val="20"/>
        </w:rPr>
      </w:pPr>
      <w:r w:rsidRPr="008B7C0F">
        <w:rPr>
          <w:rFonts w:ascii="Prestige" w:hAnsi="Prestige"/>
          <w:sz w:val="20"/>
          <w:szCs w:val="20"/>
        </w:rPr>
        <w:tab/>
        <w:t xml:space="preserve">(3) </w:t>
      </w:r>
      <w:proofErr w:type="gramStart"/>
      <w:r w:rsidRPr="008B7C0F">
        <w:rPr>
          <w:rFonts w:ascii="Prestige" w:hAnsi="Prestige"/>
          <w:sz w:val="20"/>
          <w:szCs w:val="20"/>
        </w:rPr>
        <w:t>the</w:t>
      </w:r>
      <w:proofErr w:type="gramEnd"/>
      <w:r w:rsidRPr="008B7C0F">
        <w:rPr>
          <w:rFonts w:ascii="Prestige" w:hAnsi="Prestige"/>
          <w:sz w:val="20"/>
          <w:szCs w:val="20"/>
        </w:rPr>
        <w:t xml:space="preserve"> Court Reporter Fund.  </w:t>
      </w:r>
    </w:p>
    <w:p w:rsidR="00F00ABF" w:rsidRPr="008B7C0F" w:rsidRDefault="00F00ABF" w:rsidP="00F00ABF">
      <w:pPr>
        <w:shd w:val="clear" w:color="000000" w:fill="auto"/>
        <w:suppressAutoHyphens/>
        <w:rPr>
          <w:rFonts w:ascii="Prestige" w:hAnsi="Prestige"/>
          <w:color w:val="000000"/>
          <w:sz w:val="20"/>
          <w:szCs w:val="20"/>
        </w:rPr>
      </w:pPr>
      <w:r w:rsidRPr="008B7C0F">
        <w:rPr>
          <w:rFonts w:ascii="Prestige" w:hAnsi="Prestige"/>
          <w:sz w:val="20"/>
          <w:szCs w:val="20"/>
        </w:rPr>
        <w:t xml:space="preserve">    (b) The total funds remaining in the State Administration of Justice Fund after the monthly distribution is made under subdivision (a) of this section shall be distributed to the remaining state programs and state agencies listed in Section 59 herein but not listed in subdivision (a) of this section and shall be funded in the percentage of the total funds available in the Administration of Justice Fund; that is, if less than 100% of the total monthly allocation is available for distribution, monthly allocations for the remaining agencies will be funded at an equal percentage consistent with the remaining available funds, provided that any of the allocations listed in Section 59 that have been fully pledged prior to January 1, 2001 to the repayment of a bond issue or bond issues shall not be reduced below the amount listed in Section 59. Any shortage from one month will be adjusted in future months’ payments as funds become available.</w:t>
      </w:r>
    </w:p>
    <w:p w:rsidR="00F00ABF" w:rsidRPr="00F00ABF" w:rsidRDefault="00F00ABF" w:rsidP="008B7C0F">
      <w:pPr>
        <w:rPr>
          <w:rFonts w:ascii="Prestige" w:hAnsi="Prestige"/>
          <w:color w:val="000000"/>
          <w:sz w:val="20"/>
          <w:szCs w:val="20"/>
        </w:rPr>
      </w:pPr>
      <w:r w:rsidRPr="008B7C0F">
        <w:rPr>
          <w:rFonts w:ascii="Prestige" w:hAnsi="Prestige"/>
          <w:color w:val="000000"/>
          <w:sz w:val="20"/>
          <w:szCs w:val="20"/>
        </w:rPr>
        <w:t xml:space="preserve">   </w:t>
      </w:r>
    </w:p>
    <w:p w:rsidR="00F00ABF" w:rsidRPr="00F00ABF" w:rsidRDefault="00F00ABF" w:rsidP="00F00ABF">
      <w:pPr>
        <w:pStyle w:val="Footer"/>
        <w:shd w:val="clear" w:color="000000" w:fill="auto"/>
        <w:suppressAutoHyphens/>
        <w:rPr>
          <w:rFonts w:ascii="Prestige" w:hAnsi="Prestige" w:cs="Tahoma"/>
          <w:color w:val="000000"/>
        </w:rPr>
      </w:pPr>
      <w:r w:rsidRPr="00F00ABF">
        <w:rPr>
          <w:rFonts w:ascii="Prestige" w:hAnsi="Prestige"/>
          <w:color w:val="000000"/>
        </w:rPr>
        <w:tab/>
      </w:r>
      <w:proofErr w:type="gramStart"/>
      <w:r w:rsidRPr="00F00ABF">
        <w:rPr>
          <w:rFonts w:ascii="Prestige" w:hAnsi="Prestige"/>
          <w:color w:val="000000"/>
        </w:rPr>
        <w:t xml:space="preserve">SECTION </w:t>
      </w:r>
      <w:r w:rsidRPr="00F00ABF">
        <w:rPr>
          <w:rFonts w:ascii="Prestige" w:hAnsi="Prestige"/>
          <w:noProof/>
          <w:color w:val="000000"/>
        </w:rPr>
        <w:t>59</w:t>
      </w:r>
      <w:r w:rsidRPr="00F00ABF">
        <w:rPr>
          <w:rFonts w:ascii="Prestige" w:hAnsi="Prestige"/>
          <w:color w:val="000000"/>
        </w:rPr>
        <w:t>.</w:t>
      </w:r>
      <w:proofErr w:type="gramEnd"/>
      <w:r w:rsidRPr="00F00ABF">
        <w:rPr>
          <w:rFonts w:ascii="Prestige" w:hAnsi="Prestige"/>
          <w:color w:val="000000"/>
        </w:rPr>
        <w:t xml:space="preserve"> </w:t>
      </w:r>
      <w:proofErr w:type="gramStart"/>
      <w:r w:rsidRPr="00F00ABF">
        <w:rPr>
          <w:rStyle w:val="StartBill"/>
          <w:rFonts w:ascii="Prestige" w:hAnsi="Prestige"/>
          <w:color w:val="000000"/>
        </w:rPr>
        <w:t>SPECIAL LANGUAGE.</w:t>
      </w:r>
      <w:proofErr w:type="gramEnd"/>
      <w:r w:rsidRPr="00F00ABF">
        <w:rPr>
          <w:rStyle w:val="StartBill"/>
          <w:rFonts w:ascii="Prestige" w:hAnsi="Prestige"/>
          <w:color w:val="000000"/>
        </w:rPr>
        <w:t xml:space="preserve"> </w:t>
      </w:r>
      <w:r w:rsidRPr="00F00ABF">
        <w:rPr>
          <w:rFonts w:ascii="Prestige" w:hAnsi="Prestige"/>
          <w:color w:val="000000"/>
        </w:rPr>
        <w:t xml:space="preserve"> NOT TO BE INCORPORATED INTO THE ARKANSAS CODE NOR PUBLISHED SEPARATELY AS SPECIAL, LOCAL AND TEMPORARY LAW.  </w:t>
      </w:r>
      <w:proofErr w:type="gramStart"/>
      <w:r w:rsidRPr="00F00ABF">
        <w:rPr>
          <w:rFonts w:ascii="Prestige" w:hAnsi="Prestige" w:cs="Tahoma"/>
          <w:color w:val="000000"/>
        </w:rPr>
        <w:t>ALLOCATION RESTRICTIONS.</w:t>
      </w:r>
      <w:proofErr w:type="gramEnd"/>
      <w:r w:rsidRPr="00F00ABF">
        <w:rPr>
          <w:rFonts w:ascii="Prestige" w:hAnsi="Prestige" w:cs="Tahoma"/>
          <w:color w:val="000000"/>
        </w:rPr>
        <w:t xml:space="preserve">  There is hereby allocated to state programs and agencies, as set out herein, the following allocations of funds appropriated for State Agencies Distribution in Section 12, to the Department of Finance and Administration - Disbursing Officer, there to be used as provided by law.</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r w:rsidRPr="00F00ABF">
        <w:rPr>
          <w:rFonts w:ascii="Prestige" w:hAnsi="Prestige" w:cs="Tahoma"/>
          <w:color w:val="000000"/>
        </w:rPr>
        <w:tab/>
      </w:r>
      <w:r w:rsidRPr="00F00ABF">
        <w:rPr>
          <w:rFonts w:ascii="Prestige" w:hAnsi="Prestige" w:cs="Tahoma"/>
          <w:color w:val="000000"/>
        </w:rPr>
        <w:tab/>
      </w:r>
      <w:r>
        <w:rPr>
          <w:rFonts w:ascii="Prestige" w:hAnsi="Prestige" w:cs="Tahoma"/>
          <w:color w:val="000000"/>
        </w:rPr>
        <w:t xml:space="preserve"> </w:t>
      </w:r>
      <w:r w:rsidRPr="00F00ABF">
        <w:rPr>
          <w:rFonts w:ascii="Prestige" w:hAnsi="Prestige" w:cs="Tahoma"/>
          <w:color w:val="000000"/>
        </w:rPr>
        <w:t>Maximum Allocation</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Item     </w:t>
      </w:r>
      <w:r w:rsidRPr="00F00ABF">
        <w:rPr>
          <w:rFonts w:ascii="Prestige" w:hAnsi="Prestige" w:cs="Tahoma"/>
          <w:color w:val="000000"/>
        </w:rPr>
        <w:tab/>
      </w:r>
      <w:r w:rsidRPr="00F00ABF">
        <w:rPr>
          <w:rFonts w:ascii="Prestige" w:hAnsi="Prestige" w:cs="Tahoma"/>
          <w:color w:val="000000"/>
        </w:rPr>
        <w:tab/>
        <w:t xml:space="preserve"> Fiscal Years</w:t>
      </w:r>
    </w:p>
    <w:p w:rsidR="00F00ABF" w:rsidRPr="00F00ABF" w:rsidRDefault="00F00ABF" w:rsidP="008C4A3D">
      <w:pPr>
        <w:pStyle w:val="Footer"/>
        <w:shd w:val="clear" w:color="000000" w:fill="auto"/>
        <w:suppressAutoHyphens/>
        <w:rPr>
          <w:rFonts w:ascii="Prestige" w:hAnsi="Prestige" w:cs="Tahoma"/>
          <w:color w:val="000000"/>
          <w:u w:val="single"/>
        </w:rPr>
      </w:pPr>
      <w:r w:rsidRPr="00F00ABF">
        <w:rPr>
          <w:rFonts w:ascii="Prestige" w:hAnsi="Prestige" w:cs="Tahoma"/>
          <w:color w:val="000000"/>
        </w:rPr>
        <w:t xml:space="preserve">No.                                                      </w:t>
      </w:r>
      <w:r w:rsidR="00290299">
        <w:rPr>
          <w:rFonts w:ascii="Prestige" w:hAnsi="Prestige" w:cs="Tahoma"/>
          <w:color w:val="000000"/>
        </w:rPr>
        <w:t xml:space="preserve">        </w:t>
      </w:r>
      <w:r w:rsidRPr="00F00ABF">
        <w:rPr>
          <w:rFonts w:ascii="Prestige" w:hAnsi="Prestige" w:cs="Tahoma"/>
          <w:color w:val="000000"/>
          <w:u w:val="single"/>
        </w:rPr>
        <w:t xml:space="preserve"> 2013-2014</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 Board of Trustees of the University of</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Arkansas for the purpose and as regulated</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by</w:t>
      </w:r>
      <w:proofErr w:type="gramEnd"/>
      <w:r w:rsidRPr="00F00ABF">
        <w:rPr>
          <w:rFonts w:ascii="Prestige" w:hAnsi="Prestige" w:cs="Tahoma"/>
          <w:color w:val="000000"/>
        </w:rPr>
        <w:t xml:space="preserve"> Arkansas Code Annotated 6-64-604–606                          $2,687,619</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(2) Drug Abuse Prevention and Treatment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Fund for use in the Drug Abuse Prevention</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And Treatment Program of the Bureau of</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Alcohol and Drug Abuse Prevention                                   342,000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(3) Highway Safety Special Fund for programs</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of</w:t>
      </w:r>
      <w:proofErr w:type="gramEnd"/>
      <w:r w:rsidRPr="00F00ABF">
        <w:rPr>
          <w:rFonts w:ascii="Prestige" w:hAnsi="Prestige" w:cs="Tahoma"/>
          <w:color w:val="000000"/>
        </w:rPr>
        <w:t xml:space="preserve"> the Arkansas Highway Safety Program</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within</w:t>
      </w:r>
      <w:proofErr w:type="gramEnd"/>
      <w:r w:rsidRPr="00F00ABF">
        <w:rPr>
          <w:rFonts w:ascii="Prestige" w:hAnsi="Prestige" w:cs="Tahoma"/>
          <w:color w:val="000000"/>
        </w:rPr>
        <w:t xml:space="preserve"> DHS                                                        1,324,795</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(4) Department of Arkansas State Police for</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lastRenderedPageBreak/>
        <w:t xml:space="preserve">  </w:t>
      </w:r>
      <w:proofErr w:type="gramStart"/>
      <w:r w:rsidRPr="00F00ABF">
        <w:rPr>
          <w:rFonts w:ascii="Prestige" w:hAnsi="Prestige" w:cs="Tahoma"/>
          <w:color w:val="000000"/>
        </w:rPr>
        <w:t>the</w:t>
      </w:r>
      <w:proofErr w:type="gramEnd"/>
      <w:r w:rsidRPr="00F00ABF">
        <w:rPr>
          <w:rFonts w:ascii="Prestige" w:hAnsi="Prestige" w:cs="Tahoma"/>
          <w:color w:val="000000"/>
        </w:rPr>
        <w:t xml:space="preserve"> State Police Retirement Fund                                  1,499,256</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(5) Department of Arkansas State Police Fund                          400,000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(6) Crime Victims/Reparations Revolving Fund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for</w:t>
      </w:r>
      <w:proofErr w:type="gramEnd"/>
      <w:r w:rsidRPr="00F00ABF">
        <w:rPr>
          <w:rFonts w:ascii="Prestige" w:hAnsi="Prestige" w:cs="Tahoma"/>
          <w:color w:val="000000"/>
        </w:rPr>
        <w:t xml:space="preserve"> the purpose and as regulated by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Arkansas Code Annotated §16-90-701 et seq.                        2,089,723</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(7) Prosecutor Coordinator's Office for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deposit</w:t>
      </w:r>
      <w:proofErr w:type="gramEnd"/>
      <w:r w:rsidRPr="00F00ABF">
        <w:rPr>
          <w:rFonts w:ascii="Prestige" w:hAnsi="Prestige" w:cs="Tahoma"/>
          <w:color w:val="000000"/>
        </w:rPr>
        <w:t xml:space="preserve"> in the Law Enforcement and</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Prosecutor Drug Enforcement Training Fund                            70,660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(8) Crime Information System Fund                                      98,064</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(9) Justice Building Construction Fund                                990,000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(10) Municipal Court Judge and the</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Municipal Court Clerk Education Fund                                 100,000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(11) Arkansas Judicial Retirement System Fund                         902,797</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(12) State Central Services Fund for the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benefit</w:t>
      </w:r>
      <w:proofErr w:type="gramEnd"/>
      <w:r w:rsidRPr="00F00ABF">
        <w:rPr>
          <w:rFonts w:ascii="Prestige" w:hAnsi="Prestige" w:cs="Tahoma"/>
          <w:color w:val="000000"/>
        </w:rPr>
        <w:t xml:space="preserve"> of the Public Defender Commission                          6,908,027</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(13) Court Reporter Fund                                            5,555,833</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(14) Justice Building Fund                                             83,528</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(15) Arkansas Counties Alcohol and Drug</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Abuse and Crime Prevention Fund                                      375,000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(16) Auditor of State to fund Trial Court</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Administrative Assistants Fund                                     7,035,365</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(17) Drug Abuse Prevention and Treatment</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Fund for use in the Drug Abuse Prevention</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and</w:t>
      </w:r>
      <w:proofErr w:type="gramEnd"/>
      <w:r w:rsidRPr="00F00ABF">
        <w:rPr>
          <w:rFonts w:ascii="Prestige" w:hAnsi="Prestige" w:cs="Tahoma"/>
          <w:color w:val="000000"/>
        </w:rPr>
        <w:t xml:space="preserve"> Treatment program of the Bureau of</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Alcohol and Drug Abuse Prevention                                    312,000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(18) State Central Services Fund for the</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Benefit of the Administrative Office</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of</w:t>
      </w:r>
      <w:proofErr w:type="gramEnd"/>
      <w:r w:rsidRPr="00F00ABF">
        <w:rPr>
          <w:rFonts w:ascii="Prestige" w:hAnsi="Prestige" w:cs="Tahoma"/>
          <w:color w:val="000000"/>
        </w:rPr>
        <w:t xml:space="preserve"> the Courts Div of Dependency-Neglect</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Representation                                                     4,284,838</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(19) Miscellaneous Agencies Fund Account for</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the</w:t>
      </w:r>
      <w:proofErr w:type="gramEnd"/>
      <w:r w:rsidRPr="00F00ABF">
        <w:rPr>
          <w:rFonts w:ascii="Prestige" w:hAnsi="Prestige" w:cs="Tahoma"/>
          <w:color w:val="000000"/>
        </w:rPr>
        <w:t xml:space="preserve"> benefit of the State Crime Laboratory                            576,988</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(20) District Judges Association for the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District Court Coordinator                                            62,528</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(21) Public Legal Aid Fund                                            855,432</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(22) Administrative Office of the Courts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County Reimbursements for Jurors                                     850,000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(23) Administrative Office of the Courts -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Drug Court Coordinator to reimburse the</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State Central Services Fund                                           66,320</w:t>
      </w:r>
    </w:p>
    <w:p w:rsidR="00F00ABF" w:rsidRPr="00F00ABF" w:rsidRDefault="00F00ABF" w:rsidP="008C4A3D">
      <w:pPr>
        <w:pStyle w:val="Footer"/>
        <w:shd w:val="clear" w:color="000000" w:fill="auto"/>
        <w:suppressAutoHyphens/>
        <w:rPr>
          <w:rFonts w:ascii="Prestige" w:hAnsi="Prestige"/>
          <w:color w:val="000000"/>
        </w:rPr>
      </w:pPr>
      <w:r w:rsidRPr="00F00ABF">
        <w:rPr>
          <w:rFonts w:ascii="Prestige" w:hAnsi="Prestige" w:cs="Tahoma"/>
          <w:color w:val="000000"/>
        </w:rPr>
        <w:t>(24) Constitutional Officers Fund</w:t>
      </w:r>
      <w:r w:rsidRPr="00F00ABF">
        <w:rPr>
          <w:rFonts w:ascii="Prestige" w:hAnsi="Prestige"/>
          <w:color w:val="000000"/>
        </w:rPr>
        <w:t xml:space="preserve"> for</w:t>
      </w:r>
    </w:p>
    <w:p w:rsidR="00F00ABF" w:rsidRPr="00F00ABF" w:rsidRDefault="00F00ABF" w:rsidP="008C4A3D">
      <w:pPr>
        <w:pStyle w:val="Footer"/>
        <w:shd w:val="clear" w:color="000000" w:fill="auto"/>
        <w:suppressAutoHyphens/>
        <w:rPr>
          <w:rFonts w:ascii="Prestige" w:hAnsi="Prestige"/>
          <w:color w:val="000000"/>
        </w:rPr>
      </w:pPr>
      <w:r w:rsidRPr="00F00ABF">
        <w:rPr>
          <w:rFonts w:ascii="Prestige" w:hAnsi="Prestige"/>
          <w:color w:val="000000"/>
        </w:rPr>
        <w:t xml:space="preserve"> District Judges Pilot Program                                      1,881,861</w:t>
      </w:r>
    </w:p>
    <w:p w:rsidR="00F00ABF" w:rsidRPr="00F00ABF" w:rsidRDefault="00F00ABF" w:rsidP="008C4A3D">
      <w:pPr>
        <w:pStyle w:val="Footer"/>
        <w:shd w:val="clear" w:color="000000" w:fill="auto"/>
        <w:suppressAutoHyphens/>
        <w:rPr>
          <w:rFonts w:ascii="Prestige" w:hAnsi="Prestige"/>
          <w:color w:val="000000"/>
        </w:rPr>
      </w:pPr>
      <w:r w:rsidRPr="00F00ABF">
        <w:rPr>
          <w:rFonts w:ascii="Prestige" w:hAnsi="Prestige"/>
          <w:color w:val="000000"/>
        </w:rPr>
        <w:t>(25) State Central Services Fund for Court</w:t>
      </w:r>
    </w:p>
    <w:p w:rsidR="00F00ABF" w:rsidRPr="00F00ABF" w:rsidRDefault="00F00ABF" w:rsidP="008C4A3D">
      <w:pPr>
        <w:pStyle w:val="Footer"/>
        <w:shd w:val="clear" w:color="000000" w:fill="auto"/>
        <w:suppressAutoHyphens/>
        <w:rPr>
          <w:rFonts w:ascii="Prestige" w:hAnsi="Prestige"/>
          <w:color w:val="000000"/>
        </w:rPr>
      </w:pPr>
      <w:r w:rsidRPr="00F00ABF">
        <w:rPr>
          <w:rFonts w:ascii="Prestige" w:hAnsi="Prestige"/>
          <w:color w:val="000000"/>
        </w:rPr>
        <w:t xml:space="preserve"> Security by Administrative Office of the</w:t>
      </w:r>
    </w:p>
    <w:p w:rsidR="00F00ABF" w:rsidRPr="00F00ABF" w:rsidRDefault="00F00ABF" w:rsidP="008C4A3D">
      <w:pPr>
        <w:pStyle w:val="Footer"/>
        <w:shd w:val="clear" w:color="000000" w:fill="auto"/>
        <w:suppressAutoHyphens/>
        <w:rPr>
          <w:rFonts w:ascii="Prestige" w:hAnsi="Prestige"/>
          <w:color w:val="000000"/>
        </w:rPr>
      </w:pPr>
      <w:r w:rsidRPr="00F00ABF">
        <w:rPr>
          <w:rFonts w:ascii="Prestige" w:hAnsi="Prestige"/>
          <w:color w:val="000000"/>
        </w:rPr>
        <w:t xml:space="preserve"> Courts                                                              </w:t>
      </w:r>
      <w:r w:rsidRPr="00F00ABF">
        <w:rPr>
          <w:rFonts w:ascii="Prestige" w:hAnsi="Prestige"/>
          <w:color w:val="000000"/>
          <w:u w:val="single"/>
        </w:rPr>
        <w:t xml:space="preserve"> 362,791</w:t>
      </w:r>
    </w:p>
    <w:p w:rsidR="00F00ABF" w:rsidRPr="00F00ABF" w:rsidRDefault="00F00ABF" w:rsidP="008C4A3D">
      <w:pPr>
        <w:shd w:val="clear" w:color="000000" w:fill="auto"/>
        <w:suppressAutoHyphens/>
        <w:rPr>
          <w:rFonts w:ascii="Prestige" w:hAnsi="Prestige" w:cs="Tahoma"/>
          <w:color w:val="000000"/>
          <w:sz w:val="20"/>
          <w:szCs w:val="20"/>
        </w:rPr>
      </w:pPr>
      <w:r w:rsidRPr="00F00ABF">
        <w:rPr>
          <w:rFonts w:ascii="Prestige" w:hAnsi="Prestige" w:cs="Tahoma"/>
          <w:color w:val="000000"/>
          <w:sz w:val="20"/>
          <w:szCs w:val="20"/>
        </w:rPr>
        <w:t xml:space="preserve"> TOTAL AMOUNT ALLOCATED                                          </w:t>
      </w:r>
      <w:r w:rsidRPr="00F00ABF">
        <w:rPr>
          <w:rFonts w:ascii="Prestige" w:hAnsi="Prestige" w:cs="Tahoma"/>
          <w:color w:val="000000"/>
          <w:sz w:val="20"/>
          <w:szCs w:val="20"/>
          <w:u w:val="double"/>
        </w:rPr>
        <w:t xml:space="preserve"> $39,715,425</w:t>
      </w:r>
      <w:r w:rsidRPr="00F00ABF">
        <w:rPr>
          <w:rFonts w:ascii="Prestige" w:hAnsi="Prestige"/>
          <w:color w:val="000000"/>
          <w:sz w:val="20"/>
          <w:szCs w:val="20"/>
        </w:rPr>
        <w:t xml:space="preserve">   </w:t>
      </w:r>
    </w:p>
    <w:p w:rsidR="00F00ABF" w:rsidRDefault="00F00ABF" w:rsidP="008C4A3D">
      <w:pPr>
        <w:rPr>
          <w:rFonts w:ascii="Prestige" w:hAnsi="Prestige" w:cs="Tahoma"/>
          <w:color w:val="000000"/>
          <w:sz w:val="20"/>
          <w:szCs w:val="20"/>
        </w:rPr>
      </w:pPr>
      <w:r w:rsidRPr="00F00ABF">
        <w:rPr>
          <w:rFonts w:ascii="Prestige" w:hAnsi="Prestige" w:cs="Tahoma"/>
          <w:color w:val="000000"/>
          <w:sz w:val="20"/>
          <w:szCs w:val="20"/>
        </w:rPr>
        <w:t xml:space="preserve">  </w:t>
      </w:r>
    </w:p>
    <w:p w:rsidR="00F00ABF" w:rsidRPr="00F00ABF" w:rsidRDefault="00F00ABF" w:rsidP="007C54B0">
      <w:pPr>
        <w:spacing w:before="40"/>
        <w:rPr>
          <w:rFonts w:ascii="Prestige" w:hAnsi="Prestige"/>
          <w:sz w:val="20"/>
          <w:szCs w:val="20"/>
        </w:rPr>
      </w:pPr>
    </w:p>
    <w:p w:rsidR="008C4A3D" w:rsidRPr="008C4A3D" w:rsidRDefault="008C4A3D" w:rsidP="008C4A3D">
      <w:pPr>
        <w:shd w:val="clear" w:color="000000" w:fill="auto"/>
        <w:suppressAutoHyphens/>
        <w:rPr>
          <w:rFonts w:ascii="Prestige" w:hAnsi="Prestige"/>
          <w:color w:val="000000"/>
          <w:sz w:val="20"/>
          <w:szCs w:val="20"/>
        </w:rPr>
      </w:pPr>
      <w:r w:rsidRPr="008C4A3D">
        <w:rPr>
          <w:rFonts w:ascii="Prestige" w:hAnsi="Prestige"/>
          <w:sz w:val="20"/>
          <w:szCs w:val="20"/>
        </w:rPr>
        <w:tab/>
      </w:r>
      <w:proofErr w:type="gramStart"/>
      <w:r w:rsidRPr="008C4A3D">
        <w:rPr>
          <w:rFonts w:ascii="Prestige" w:hAnsi="Prestige"/>
          <w:sz w:val="20"/>
          <w:szCs w:val="20"/>
        </w:rPr>
        <w:t xml:space="preserve">SECTION </w:t>
      </w:r>
      <w:r w:rsidRPr="008C4A3D">
        <w:rPr>
          <w:rFonts w:ascii="Prestige" w:hAnsi="Prestige"/>
          <w:noProof/>
          <w:sz w:val="20"/>
          <w:szCs w:val="20"/>
        </w:rPr>
        <w:t>60</w:t>
      </w:r>
      <w:r w:rsidRPr="008C4A3D">
        <w:rPr>
          <w:rFonts w:ascii="Prestige" w:hAnsi="Prestige"/>
          <w:sz w:val="20"/>
          <w:szCs w:val="20"/>
        </w:rPr>
        <w:t>.</w:t>
      </w:r>
      <w:proofErr w:type="gramEnd"/>
      <w:r w:rsidRPr="008C4A3D">
        <w:rPr>
          <w:rFonts w:ascii="Prestige" w:hAnsi="Prestige"/>
          <w:sz w:val="20"/>
          <w:szCs w:val="20"/>
        </w:rPr>
        <w:t xml:space="preserve"> </w:t>
      </w:r>
      <w:proofErr w:type="gramStart"/>
      <w:r w:rsidRPr="008C4A3D">
        <w:rPr>
          <w:rStyle w:val="StartBill"/>
          <w:rFonts w:ascii="Prestige" w:hAnsi="Prestige"/>
          <w:szCs w:val="20"/>
        </w:rPr>
        <w:t>SPECIAL LANGUAGE.</w:t>
      </w:r>
      <w:proofErr w:type="gramEnd"/>
      <w:r w:rsidRPr="008C4A3D">
        <w:rPr>
          <w:rStyle w:val="StartBill"/>
          <w:rFonts w:ascii="Prestige" w:hAnsi="Prestige"/>
          <w:szCs w:val="20"/>
        </w:rPr>
        <w:t xml:space="preserve"> </w:t>
      </w:r>
      <w:r w:rsidRPr="008C4A3D">
        <w:rPr>
          <w:rFonts w:ascii="Prestige" w:hAnsi="Prestige"/>
          <w:sz w:val="20"/>
          <w:szCs w:val="20"/>
        </w:rPr>
        <w:t xml:space="preserve"> NOT TO BE INCORPORATED INTO THE ARKANSAS CODE NOR PUBLISHED SEPARATELY AS SPECIAL, LOCAL AND TEMPORARY LAW.  </w:t>
      </w:r>
      <w:proofErr w:type="gramStart"/>
      <w:r w:rsidRPr="008C4A3D">
        <w:rPr>
          <w:rFonts w:ascii="Prestige" w:hAnsi="Prestige"/>
          <w:color w:val="000000"/>
          <w:sz w:val="20"/>
          <w:szCs w:val="20"/>
        </w:rPr>
        <w:t>YEARLY FUND TRANSFERS.</w:t>
      </w:r>
      <w:proofErr w:type="gramEnd"/>
      <w:r w:rsidRPr="008C4A3D">
        <w:rPr>
          <w:rFonts w:ascii="Prestige" w:hAnsi="Prestige"/>
          <w:color w:val="000000"/>
          <w:sz w:val="20"/>
          <w:szCs w:val="20"/>
        </w:rPr>
        <w:t xml:space="preserve">  On July 1, 2010 and each July 1, thereafter, if the fund balance of the Crime Victims Reparation Revolving Fund falls below one million dollars ($1,000,000), the Chief Fiscal </w:t>
      </w:r>
      <w:smartTag w:uri="my-company-com" w:element="mswebsite">
        <w:r w:rsidRPr="008C4A3D">
          <w:rPr>
            <w:rFonts w:ascii="Prestige" w:hAnsi="Prestige"/>
            <w:color w:val="000000"/>
            <w:sz w:val="20"/>
            <w:szCs w:val="20"/>
          </w:rPr>
          <w:t>Office</w:t>
        </w:r>
      </w:smartTag>
      <w:r w:rsidRPr="008C4A3D">
        <w:rPr>
          <w:rFonts w:ascii="Prestige" w:hAnsi="Prestige"/>
          <w:color w:val="000000"/>
          <w:sz w:val="20"/>
          <w:szCs w:val="20"/>
        </w:rPr>
        <w:t xml:space="preserve">r of the State may transfer on his or her books and those of the State Treasurer and the Auditor of the State a sum not to exceed one million dollars ($1,000,000) or so much thereof as is available from fund balances that exceed seven million dollars ($7,000,000) as determined by the Chief Fiscal Officer of the State, from the State Administration of Justice Fund to the Crime Victims Reparations Revolving Fund to provide funds for personal services, operating expenses and claims for the Office of the Attorney General - Crime Victims Reparations Program.  </w:t>
      </w:r>
    </w:p>
    <w:p w:rsidR="007C54B0" w:rsidRDefault="007C54B0"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6E2CD4" w:rsidP="006E2CD4">
      <w:pPr>
        <w:spacing w:before="40"/>
        <w:rPr>
          <w:rFonts w:ascii="Prestige" w:hAnsi="Prestige"/>
          <w:sz w:val="20"/>
          <w:szCs w:val="20"/>
        </w:rPr>
      </w:pPr>
      <w:r>
        <w:rPr>
          <w:rFonts w:ascii="Prestige" w:hAnsi="Prestige"/>
          <w:noProof/>
          <w:sz w:val="20"/>
          <w:szCs w:val="20"/>
          <w:lang w:bidi="ar-SA"/>
        </w:rPr>
        <w:lastRenderedPageBreak/>
        <w:drawing>
          <wp:inline distT="0" distB="0" distL="0" distR="0">
            <wp:extent cx="6595110" cy="58978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12000"/>
                    </a:blip>
                    <a:srcRect/>
                    <a:stretch>
                      <a:fillRect/>
                    </a:stretch>
                  </pic:blipFill>
                  <pic:spPr bwMode="auto">
                    <a:xfrm>
                      <a:off x="0" y="0"/>
                      <a:ext cx="6598526" cy="5900935"/>
                    </a:xfrm>
                    <a:prstGeom prst="rect">
                      <a:avLst/>
                    </a:prstGeom>
                    <a:noFill/>
                    <a:ln w="9525">
                      <a:noFill/>
                      <a:miter lim="800000"/>
                      <a:headEnd/>
                      <a:tailEnd/>
                    </a:ln>
                  </pic:spPr>
                </pic:pic>
              </a:graphicData>
            </a:graphic>
          </wp:inline>
        </w:drawing>
      </w:r>
    </w:p>
    <w:p w:rsidR="008C4A3D" w:rsidRDefault="006E2CD4" w:rsidP="007C54B0">
      <w:pPr>
        <w:spacing w:before="40"/>
        <w:rPr>
          <w:rFonts w:ascii="Prestige" w:hAnsi="Prestige"/>
          <w:sz w:val="16"/>
          <w:szCs w:val="16"/>
        </w:rPr>
      </w:pPr>
      <w:r>
        <w:rPr>
          <w:rFonts w:ascii="Prestige" w:hAnsi="Prestige"/>
          <w:sz w:val="16"/>
          <w:szCs w:val="16"/>
        </w:rPr>
        <w:t xml:space="preserve">   </w:t>
      </w:r>
      <w:r w:rsidRPr="006E2CD4">
        <w:rPr>
          <w:rFonts w:ascii="Prestige" w:hAnsi="Prestige"/>
          <w:sz w:val="16"/>
          <w:szCs w:val="16"/>
        </w:rPr>
        <w:t>Page 1 of 3</w:t>
      </w: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r>
        <w:rPr>
          <w:rFonts w:ascii="Prestige" w:hAnsi="Prestige"/>
          <w:noProof/>
          <w:sz w:val="16"/>
          <w:szCs w:val="16"/>
          <w:lang w:bidi="ar-SA"/>
        </w:rPr>
        <w:lastRenderedPageBreak/>
        <w:drawing>
          <wp:inline distT="0" distB="0" distL="0" distR="0">
            <wp:extent cx="6686550" cy="586243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12000"/>
                    </a:blip>
                    <a:srcRect/>
                    <a:stretch>
                      <a:fillRect/>
                    </a:stretch>
                  </pic:blipFill>
                  <pic:spPr bwMode="auto">
                    <a:xfrm>
                      <a:off x="0" y="0"/>
                      <a:ext cx="6686550" cy="5862437"/>
                    </a:xfrm>
                    <a:prstGeom prst="rect">
                      <a:avLst/>
                    </a:prstGeom>
                    <a:noFill/>
                    <a:ln w="9525">
                      <a:noFill/>
                      <a:miter lim="800000"/>
                      <a:headEnd/>
                      <a:tailEnd/>
                    </a:ln>
                  </pic:spPr>
                </pic:pic>
              </a:graphicData>
            </a:graphic>
          </wp:inline>
        </w:drawing>
      </w:r>
    </w:p>
    <w:p w:rsidR="006E2CD4" w:rsidRDefault="006E2CD4" w:rsidP="007C54B0">
      <w:pPr>
        <w:spacing w:before="40"/>
        <w:rPr>
          <w:rFonts w:ascii="Prestige" w:hAnsi="Prestige"/>
          <w:sz w:val="16"/>
          <w:szCs w:val="16"/>
        </w:rPr>
      </w:pPr>
      <w:r>
        <w:rPr>
          <w:rFonts w:ascii="Prestige" w:hAnsi="Prestige"/>
          <w:sz w:val="16"/>
          <w:szCs w:val="16"/>
        </w:rPr>
        <w:t xml:space="preserve"> Page 2 of 3</w:t>
      </w: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r>
        <w:rPr>
          <w:rFonts w:ascii="Prestige" w:hAnsi="Prestige"/>
          <w:noProof/>
          <w:sz w:val="16"/>
          <w:szCs w:val="16"/>
          <w:lang w:bidi="ar-SA"/>
        </w:rPr>
        <w:drawing>
          <wp:inline distT="0" distB="0" distL="0" distR="0">
            <wp:extent cx="6686550" cy="660217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lum contrast="-12000"/>
                    </a:blip>
                    <a:srcRect/>
                    <a:stretch>
                      <a:fillRect/>
                    </a:stretch>
                  </pic:blipFill>
                  <pic:spPr bwMode="auto">
                    <a:xfrm>
                      <a:off x="0" y="0"/>
                      <a:ext cx="6686550" cy="6602177"/>
                    </a:xfrm>
                    <a:prstGeom prst="rect">
                      <a:avLst/>
                    </a:prstGeom>
                    <a:noFill/>
                    <a:ln w="9525">
                      <a:noFill/>
                      <a:miter lim="800000"/>
                      <a:headEnd/>
                      <a:tailEnd/>
                    </a:ln>
                  </pic:spPr>
                </pic:pic>
              </a:graphicData>
            </a:graphic>
          </wp:inline>
        </w:drawing>
      </w:r>
    </w:p>
    <w:p w:rsidR="006E2CD4" w:rsidRDefault="006E2CD4" w:rsidP="007C54B0">
      <w:pPr>
        <w:spacing w:before="40"/>
        <w:rPr>
          <w:rFonts w:ascii="Prestige" w:hAnsi="Prestige"/>
          <w:sz w:val="16"/>
          <w:szCs w:val="16"/>
        </w:rPr>
      </w:pPr>
      <w:r>
        <w:rPr>
          <w:rFonts w:ascii="Prestige" w:hAnsi="Prestige"/>
          <w:sz w:val="16"/>
          <w:szCs w:val="16"/>
        </w:rPr>
        <w:t xml:space="preserve">   Page 3 of 3</w:t>
      </w: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CF3BDA" w:rsidRPr="00CF3BDA" w:rsidRDefault="00CF3BDA" w:rsidP="00CF3BDA">
      <w:pPr>
        <w:pStyle w:val="Footer"/>
        <w:shd w:val="clear" w:color="000000" w:fill="auto"/>
        <w:suppressAutoHyphens/>
        <w:spacing w:line="360" w:lineRule="exact"/>
        <w:jc w:val="center"/>
        <w:rPr>
          <w:rFonts w:cs="Tahoma"/>
          <w:b/>
          <w:color w:val="000000"/>
          <w:sz w:val="24"/>
          <w:szCs w:val="24"/>
          <w:u w:val="single"/>
        </w:rPr>
      </w:pPr>
      <w:r w:rsidRPr="00CF3BDA">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CF3BDA">
        <w:rPr>
          <w:rFonts w:cs="Tahoma"/>
          <w:b/>
          <w:color w:val="000000"/>
          <w:sz w:val="24"/>
          <w:szCs w:val="24"/>
          <w:u w:val="single"/>
        </w:rPr>
        <w:t>Allocations</w:t>
      </w:r>
    </w:p>
    <w:p w:rsidR="00CF3BDA" w:rsidRPr="00CF3BDA" w:rsidRDefault="00CF3BDA" w:rsidP="00CF3BDA">
      <w:pPr>
        <w:pStyle w:val="Footer"/>
        <w:shd w:val="clear" w:color="000000" w:fill="auto"/>
        <w:suppressAutoHyphens/>
        <w:spacing w:line="360" w:lineRule="exact"/>
        <w:rPr>
          <w:rFonts w:cs="Tahoma"/>
          <w:b/>
          <w:color w:val="000000"/>
          <w:sz w:val="24"/>
          <w:szCs w:val="24"/>
        </w:rPr>
      </w:pPr>
    </w:p>
    <w:p w:rsidR="00CF3BDA" w:rsidRPr="00CF3BDA" w:rsidRDefault="00B70286" w:rsidP="00290299">
      <w:pPr>
        <w:pStyle w:val="Footer"/>
        <w:numPr>
          <w:ilvl w:val="0"/>
          <w:numId w:val="4"/>
        </w:numPr>
        <w:shd w:val="clear" w:color="000000" w:fill="auto"/>
        <w:suppressAutoHyphens/>
        <w:spacing w:line="360" w:lineRule="exact"/>
        <w:rPr>
          <w:rFonts w:cs="Tahoma"/>
          <w:b/>
          <w:color w:val="000000"/>
          <w:sz w:val="24"/>
          <w:szCs w:val="24"/>
        </w:rPr>
      </w:pPr>
      <w:r>
        <w:rPr>
          <w:rFonts w:cs="Tahoma"/>
          <w:b/>
          <w:color w:val="000000"/>
          <w:sz w:val="24"/>
          <w:szCs w:val="24"/>
        </w:rPr>
        <w:t xml:space="preserve">(1) </w:t>
      </w:r>
      <w:r w:rsidR="00CF3BDA" w:rsidRPr="00CF3BDA">
        <w:rPr>
          <w:rFonts w:cs="Tahoma"/>
          <w:b/>
          <w:color w:val="000000"/>
          <w:sz w:val="24"/>
          <w:szCs w:val="24"/>
        </w:rPr>
        <w:t xml:space="preserve">Board of Trustees of the University of  Arkansas for the purpose and as regulated by Arkansas Code Annotated 6-64-604–606  </w:t>
      </w:r>
    </w:p>
    <w:p w:rsidR="00CF3BDA" w:rsidRPr="00CF3BDA" w:rsidRDefault="00CF3BDA" w:rsidP="00290299">
      <w:pPr>
        <w:pStyle w:val="Footer"/>
        <w:shd w:val="clear" w:color="000000" w:fill="auto"/>
        <w:suppressAutoHyphens/>
        <w:spacing w:line="360" w:lineRule="exact"/>
        <w:rPr>
          <w:rFonts w:cs="Tahoma"/>
          <w:b/>
          <w:color w:val="000000"/>
          <w:sz w:val="24"/>
          <w:szCs w:val="24"/>
        </w:rPr>
      </w:pPr>
    </w:p>
    <w:p w:rsidR="00CF3BDA" w:rsidRPr="00CF3BDA" w:rsidRDefault="00CF3BDA" w:rsidP="00CF3BDA">
      <w:pPr>
        <w:pStyle w:val="Footer"/>
        <w:shd w:val="clear" w:color="000000" w:fill="auto"/>
        <w:suppressAutoHyphens/>
        <w:spacing w:line="360" w:lineRule="exact"/>
        <w:rPr>
          <w:rFonts w:cs="Tahoma"/>
          <w:b/>
          <w:color w:val="000000"/>
          <w:sz w:val="24"/>
          <w:szCs w:val="24"/>
        </w:rPr>
      </w:pPr>
      <w:r w:rsidRPr="00CF3BDA">
        <w:rPr>
          <w:rFonts w:cs="Tahoma"/>
          <w:color w:val="000000"/>
          <w:sz w:val="24"/>
          <w:szCs w:val="24"/>
        </w:rPr>
        <w:t xml:space="preserve"> </w:t>
      </w:r>
      <w:r w:rsidRPr="00CF3BDA">
        <w:rPr>
          <w:rFonts w:cs="Tahoma"/>
          <w:b/>
          <w:color w:val="000000"/>
          <w:sz w:val="24"/>
          <w:szCs w:val="24"/>
        </w:rPr>
        <w:t>6-64-604. State Legal Education Fund generally.</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(a)  As used in this subchapter:</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(1)  “State Legal Education Fund” means the “University of Arkansas at Fayetteville Legal Education Fund” and the “University of Arkansas at Little Rock Legal Education Fund”, respectively, and the moneys credited to each of the funds shall be used in connection with the legal education program of the of University of Arkansas at Fayetteville School of Law and the University of Arkansas at Little Rock William H. Bowen School of Law;</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(2)  “University” means the University of Arkansas at Fayetteville School of Law and the University of Arkansas at Little Rock William H. Bowen School of Law, respectively.</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(b)  All collections of the costs levied by this subchapter shall be paid by the collecting officer to the county treasurer and by the county treasurer credited on his or her records to a fund to be designated and known as the legal education fund.</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(c)  On the tenth day of the next succeeding month, the county treasurer shall remit by check all such collections to the Board of Trustees of the University of Arkansas, for credit to the following funds:</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(1)  Fifty percent (50%) thereof to the University of Arkansas at Fayetteville Legal Education Fund; and</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(2)  Fifty percent (50%) thereof to the University of Arkansas at Little Rock Legal Education Fund.</w:t>
      </w:r>
    </w:p>
    <w:p w:rsidR="00CF3BDA" w:rsidRPr="00CF3BDA" w:rsidRDefault="00CF3BDA" w:rsidP="00CF3BDA">
      <w:pPr>
        <w:pStyle w:val="Footer"/>
        <w:shd w:val="clear" w:color="000000" w:fill="auto"/>
        <w:suppressAutoHyphens/>
        <w:spacing w:line="360" w:lineRule="exact"/>
        <w:rPr>
          <w:rFonts w:cs="Tahoma"/>
          <w:color w:val="000000"/>
          <w:sz w:val="24"/>
          <w:szCs w:val="24"/>
        </w:rPr>
      </w:pPr>
    </w:p>
    <w:p w:rsidR="00CF3BDA" w:rsidRPr="00CF3BDA" w:rsidRDefault="00CF3BDA" w:rsidP="00CF3BDA">
      <w:pPr>
        <w:pStyle w:val="Footer"/>
        <w:shd w:val="clear" w:color="000000" w:fill="auto"/>
        <w:suppressAutoHyphens/>
        <w:spacing w:line="360" w:lineRule="exact"/>
        <w:rPr>
          <w:rFonts w:cs="Tahoma"/>
          <w:color w:val="000000"/>
          <w:sz w:val="24"/>
          <w:szCs w:val="24"/>
        </w:rPr>
      </w:pPr>
    </w:p>
    <w:p w:rsidR="00CF3BDA" w:rsidRPr="00CF3BDA" w:rsidRDefault="00CF3BDA" w:rsidP="00CF3BDA">
      <w:pPr>
        <w:pStyle w:val="Footer"/>
        <w:shd w:val="clear" w:color="000000" w:fill="auto"/>
        <w:suppressAutoHyphens/>
        <w:spacing w:line="360" w:lineRule="exact"/>
        <w:rPr>
          <w:rFonts w:cs="Tahoma"/>
          <w:b/>
          <w:color w:val="000000"/>
          <w:sz w:val="24"/>
          <w:szCs w:val="24"/>
        </w:rPr>
      </w:pPr>
      <w:r w:rsidRPr="00CF3BDA">
        <w:rPr>
          <w:rFonts w:cs="Tahoma"/>
          <w:b/>
          <w:color w:val="000000"/>
          <w:sz w:val="24"/>
          <w:szCs w:val="24"/>
        </w:rPr>
        <w:t>6-64-605. Levy of costs — Cash funds.</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(a)  All collections of the costs levied by this subchapter are specifically declared to be cash funds, restricted in their use and dedicated and to be used solely as provided in this subchapter.</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(b)  The moneys shall not be deposited in the State Treasury but shall be deposited by the board as and when </w:t>
      </w:r>
      <w:proofErr w:type="gramStart"/>
      <w:r w:rsidRPr="00CF3BDA">
        <w:rPr>
          <w:rFonts w:cs="Tahoma"/>
          <w:color w:val="000000"/>
          <w:sz w:val="24"/>
          <w:szCs w:val="24"/>
        </w:rPr>
        <w:t>received,</w:t>
      </w:r>
      <w:proofErr w:type="gramEnd"/>
      <w:r w:rsidRPr="00CF3BDA">
        <w:rPr>
          <w:rFonts w:cs="Tahoma"/>
          <w:color w:val="000000"/>
          <w:sz w:val="24"/>
          <w:szCs w:val="24"/>
        </w:rPr>
        <w:t xml:space="preserve"> and in such bank as the board may from time to time select, to the credit of the State Legal Education Fund, and applied for the purposes authorized by this subchapter.</w:t>
      </w:r>
    </w:p>
    <w:p w:rsidR="00CF3BDA" w:rsidRPr="00CF3BDA" w:rsidRDefault="00CF3BDA" w:rsidP="00CF3BDA">
      <w:pPr>
        <w:pStyle w:val="Footer"/>
        <w:shd w:val="clear" w:color="000000" w:fill="auto"/>
        <w:suppressAutoHyphens/>
        <w:spacing w:line="360" w:lineRule="exact"/>
        <w:rPr>
          <w:rFonts w:cs="Tahoma"/>
          <w:color w:val="000000"/>
          <w:sz w:val="24"/>
          <w:szCs w:val="24"/>
        </w:rPr>
      </w:pPr>
    </w:p>
    <w:p w:rsidR="00CF3BDA" w:rsidRPr="00CF3BDA" w:rsidRDefault="00CF3BDA" w:rsidP="00CF3BDA">
      <w:pPr>
        <w:pStyle w:val="Footer"/>
        <w:shd w:val="clear" w:color="000000" w:fill="auto"/>
        <w:suppressAutoHyphens/>
        <w:spacing w:line="360" w:lineRule="exact"/>
        <w:rPr>
          <w:rFonts w:cs="Tahoma"/>
          <w:color w:val="000000"/>
          <w:sz w:val="24"/>
          <w:szCs w:val="24"/>
        </w:rPr>
      </w:pPr>
    </w:p>
    <w:p w:rsidR="00CF3BDA" w:rsidRPr="00CF3BDA" w:rsidRDefault="00CF3BDA" w:rsidP="00CF3BDA">
      <w:pPr>
        <w:pStyle w:val="Footer"/>
        <w:shd w:val="clear" w:color="000000" w:fill="auto"/>
        <w:suppressAutoHyphens/>
        <w:spacing w:line="360" w:lineRule="exact"/>
        <w:rPr>
          <w:rFonts w:cs="Tahoma"/>
          <w:b/>
          <w:color w:val="000000"/>
          <w:sz w:val="24"/>
          <w:szCs w:val="24"/>
        </w:rPr>
      </w:pPr>
      <w:r w:rsidRPr="00CF3BDA">
        <w:rPr>
          <w:rFonts w:cs="Tahoma"/>
          <w:b/>
          <w:color w:val="000000"/>
          <w:sz w:val="24"/>
          <w:szCs w:val="24"/>
        </w:rPr>
        <w:t>6-64-606. Levy of costs — Use and priorities of funds collected.</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(a)  All collections of the costs levied by this subchapter shall be used by the board solely for purposes of legal education, including academic, clinical, and continuing education, operated under the auspices and academic administration of the University </w:t>
      </w:r>
      <w:proofErr w:type="gramStart"/>
      <w:r w:rsidRPr="00CF3BDA">
        <w:rPr>
          <w:rFonts w:cs="Tahoma"/>
          <w:color w:val="000000"/>
          <w:sz w:val="24"/>
          <w:szCs w:val="24"/>
        </w:rPr>
        <w:t>of Arkansas School of</w:t>
      </w:r>
      <w:proofErr w:type="gramEnd"/>
      <w:r w:rsidRPr="00CF3BDA">
        <w:rPr>
          <w:rFonts w:cs="Tahoma"/>
          <w:color w:val="000000"/>
          <w:sz w:val="24"/>
          <w:szCs w:val="24"/>
        </w:rPr>
        <w:t xml:space="preserve"> Law, including, without limitation, financing the costs of:</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 xml:space="preserve">(1)  The construction, expansion, improvement, or equipping of buildings and facilities for legal education </w:t>
      </w:r>
      <w:r w:rsidRPr="00CF3BDA">
        <w:rPr>
          <w:rFonts w:cs="Tahoma"/>
          <w:color w:val="000000"/>
          <w:sz w:val="24"/>
          <w:szCs w:val="24"/>
        </w:rPr>
        <w:lastRenderedPageBreak/>
        <w:t>on the sites owned by the board and located in or near the City of Fayetteville, Arkansas, or the City of Little Rock, Arkansas; and</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(2)  The operation of legal education programs.</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(b)  In determining the needs of legal education in Arkansas and in allocating funds to meet these needs from the levying of costs as provided in this subchapter, including funds derived from revenue bonds authorized in this subchapter, the board shall give first priority to the upgrading and maintenance of the University of Arkansas at Fayetteville School of Law to the end that such school shall, as quickly as funds permit, become a first class quality law school in the physical facilities, library content, faculty, administration, and operating program.</w:t>
      </w:r>
    </w:p>
    <w:p w:rsidR="006E2CD4" w:rsidRPr="00CF3BDA" w:rsidRDefault="006E2CD4" w:rsidP="007C54B0">
      <w:pPr>
        <w:spacing w:before="40"/>
      </w:pPr>
    </w:p>
    <w:p w:rsidR="006E2CD4" w:rsidRPr="00CF3BDA" w:rsidRDefault="006E2CD4"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CF3BDA">
      <w:pPr>
        <w:pStyle w:val="Footer"/>
        <w:shd w:val="clear" w:color="000000" w:fill="auto"/>
        <w:suppressAutoHyphens/>
        <w:spacing w:line="360" w:lineRule="exact"/>
        <w:jc w:val="center"/>
        <w:rPr>
          <w:rFonts w:cs="Tahoma"/>
          <w:b/>
          <w:color w:val="000000"/>
          <w:sz w:val="24"/>
          <w:szCs w:val="24"/>
          <w:u w:val="single"/>
        </w:rPr>
      </w:pPr>
      <w:r w:rsidRPr="00CF3BDA">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CF3BDA">
        <w:rPr>
          <w:rFonts w:cs="Tahoma"/>
          <w:b/>
          <w:color w:val="000000"/>
          <w:sz w:val="24"/>
          <w:szCs w:val="24"/>
          <w:u w:val="single"/>
        </w:rPr>
        <w:t>Allocations</w:t>
      </w:r>
    </w:p>
    <w:p w:rsidR="00CF3BDA" w:rsidRPr="00CF3BDA" w:rsidRDefault="00CF3BDA" w:rsidP="007C54B0">
      <w:pPr>
        <w:spacing w:before="40"/>
      </w:pPr>
    </w:p>
    <w:p w:rsidR="00CF3BDA" w:rsidRPr="001E40AB" w:rsidRDefault="00CF3BDA" w:rsidP="00290299">
      <w:pPr>
        <w:pStyle w:val="Footer"/>
        <w:numPr>
          <w:ilvl w:val="0"/>
          <w:numId w:val="4"/>
        </w:numPr>
        <w:shd w:val="clear" w:color="000000" w:fill="auto"/>
        <w:suppressAutoHyphens/>
        <w:spacing w:line="360" w:lineRule="exact"/>
        <w:rPr>
          <w:b/>
          <w:sz w:val="24"/>
          <w:szCs w:val="24"/>
        </w:rPr>
      </w:pPr>
      <w:r w:rsidRPr="001E40AB">
        <w:rPr>
          <w:rFonts w:cs="Tahoma"/>
          <w:b/>
          <w:color w:val="000000"/>
          <w:sz w:val="24"/>
          <w:szCs w:val="24"/>
        </w:rPr>
        <w:t xml:space="preserve">(2) Drug Abuse Prevention and Treatment Fund for use in the Drug Abuse Prevention  And Treatment Program of the Bureau of  Alcohol and Drug Abuse Prevention        </w:t>
      </w:r>
    </w:p>
    <w:p w:rsidR="008B7C0F" w:rsidRDefault="008B7C0F" w:rsidP="007C54B0">
      <w:pPr>
        <w:spacing w:before="40"/>
        <w:rPr>
          <w:b/>
          <w:i/>
        </w:rPr>
      </w:pPr>
    </w:p>
    <w:p w:rsidR="00CF3BDA" w:rsidRPr="008B7C0F" w:rsidRDefault="008B7C0F" w:rsidP="007C54B0">
      <w:pPr>
        <w:spacing w:before="40"/>
        <w:rPr>
          <w:b/>
          <w:i/>
        </w:rPr>
      </w:pPr>
      <w:r w:rsidRPr="008B7C0F">
        <w:rPr>
          <w:b/>
          <w:i/>
        </w:rPr>
        <w:t>*</w:t>
      </w:r>
      <w:r>
        <w:rPr>
          <w:b/>
          <w:i/>
        </w:rPr>
        <w:t>Also</w:t>
      </w:r>
      <w:r w:rsidRPr="008B7C0F">
        <w:rPr>
          <w:b/>
          <w:i/>
        </w:rPr>
        <w:t xml:space="preserve"> </w:t>
      </w:r>
      <w:r>
        <w:rPr>
          <w:b/>
          <w:i/>
        </w:rPr>
        <w:t>s</w:t>
      </w:r>
      <w:r w:rsidRPr="008B7C0F">
        <w:rPr>
          <w:b/>
          <w:i/>
        </w:rPr>
        <w:t>ee Administration of Justice Allocation number (17) which is</w:t>
      </w:r>
      <w:r w:rsidR="00290299">
        <w:rPr>
          <w:b/>
          <w:i/>
        </w:rPr>
        <w:t xml:space="preserve"> for</w:t>
      </w:r>
      <w:r w:rsidRPr="008B7C0F">
        <w:rPr>
          <w:b/>
          <w:i/>
        </w:rPr>
        <w:t xml:space="preserve"> the same purpose.</w:t>
      </w:r>
    </w:p>
    <w:p w:rsidR="008B7C0F" w:rsidRDefault="008B7C0F" w:rsidP="001E40AB">
      <w:pPr>
        <w:spacing w:before="40"/>
        <w:rPr>
          <w:b/>
        </w:rPr>
      </w:pPr>
    </w:p>
    <w:p w:rsidR="001E40AB" w:rsidRPr="001E40AB" w:rsidRDefault="001E40AB" w:rsidP="001E40AB">
      <w:pPr>
        <w:spacing w:before="40"/>
        <w:rPr>
          <w:b/>
        </w:rPr>
      </w:pPr>
      <w:proofErr w:type="gramStart"/>
      <w:r w:rsidRPr="001E40AB">
        <w:rPr>
          <w:b/>
        </w:rPr>
        <w:t>20-64-602. Division of Behavioral Health Services — Powers and duties.</w:t>
      </w:r>
      <w:proofErr w:type="gramEnd"/>
    </w:p>
    <w:p w:rsidR="001E40AB" w:rsidRDefault="001E40AB" w:rsidP="001E40AB">
      <w:pPr>
        <w:spacing w:before="40"/>
      </w:pPr>
      <w:r>
        <w:t>(a)  The Division of Behavioral Health Services shall:</w:t>
      </w:r>
    </w:p>
    <w:p w:rsidR="001E40AB" w:rsidRDefault="001E40AB" w:rsidP="001E40AB">
      <w:pPr>
        <w:spacing w:before="40"/>
      </w:pPr>
      <w:r>
        <w:t xml:space="preserve"> </w:t>
      </w:r>
      <w:r>
        <w:tab/>
        <w:t>(1)  Coordinate all state and federally funded programs dealing with alcohol and drug abuse in the state;</w:t>
      </w:r>
    </w:p>
    <w:p w:rsidR="001E40AB" w:rsidRDefault="001E40AB" w:rsidP="001E40AB">
      <w:pPr>
        <w:spacing w:before="40"/>
      </w:pPr>
      <w:r>
        <w:t xml:space="preserve"> </w:t>
      </w:r>
      <w:r>
        <w:tab/>
        <w:t>(2)  Provide information to the public on the problems and needs of alcohol and drug abusers;</w:t>
      </w:r>
    </w:p>
    <w:p w:rsidR="001E40AB" w:rsidRDefault="001E40AB" w:rsidP="001E40AB">
      <w:pPr>
        <w:spacing w:before="40"/>
      </w:pPr>
      <w:r>
        <w:t xml:space="preserve"> </w:t>
      </w:r>
      <w:r>
        <w:tab/>
        <w:t>(3)  Make evaluations of the effectiveness and efficiency of various agencies and programs relating to alcohol and drug abuse; and</w:t>
      </w:r>
    </w:p>
    <w:p w:rsidR="001E40AB" w:rsidRDefault="001E40AB" w:rsidP="001E40AB">
      <w:pPr>
        <w:spacing w:before="40"/>
      </w:pPr>
      <w:r>
        <w:t xml:space="preserve"> </w:t>
      </w:r>
      <w:r>
        <w:tab/>
        <w:t>(4)  Exercise all authority not inconsistent with the provisions of this subchapter as may be necessary to carry out the purposes and intent of this subchapter.</w:t>
      </w:r>
    </w:p>
    <w:p w:rsidR="001E40AB" w:rsidRDefault="001E40AB" w:rsidP="001E40AB">
      <w:pPr>
        <w:spacing w:before="40"/>
      </w:pPr>
      <w:r>
        <w:t>(b)  The duties and responsibilities of the division shall include the following:</w:t>
      </w:r>
    </w:p>
    <w:p w:rsidR="001E40AB" w:rsidRDefault="001E40AB" w:rsidP="001E40AB">
      <w:pPr>
        <w:spacing w:before="40"/>
      </w:pPr>
      <w:r>
        <w:t xml:space="preserve"> </w:t>
      </w:r>
      <w:r>
        <w:tab/>
        <w:t>(1)  Coordinate all state and federally funded programs, services, and activities relating to the prevention, treatment, rehabilitation, education intervention, and training of alcoholics and persons with alcohol and other drug abuse-related problems;</w:t>
      </w:r>
    </w:p>
    <w:p w:rsidR="001E40AB" w:rsidRDefault="001E40AB" w:rsidP="001E40AB">
      <w:pPr>
        <w:spacing w:before="40"/>
      </w:pPr>
      <w:r>
        <w:t xml:space="preserve"> </w:t>
      </w:r>
      <w:r>
        <w:tab/>
        <w:t>(2)  Develop, administer, and implement a state plan for alcohol abuse and drug abuse prevention as defined in Pub. L. No. 92-255, or its successor, and develop reports on state and local activities in alcohol and drug abuse prevention with recommendations for allocations of resources by refining goals and establishing priorities;</w:t>
      </w:r>
    </w:p>
    <w:p w:rsidR="001E40AB" w:rsidRDefault="001E40AB" w:rsidP="001E40AB">
      <w:pPr>
        <w:spacing w:before="40"/>
      </w:pPr>
      <w:r>
        <w:t xml:space="preserve"> </w:t>
      </w:r>
      <w:r>
        <w:tab/>
        <w:t>(3)  Sponsor, encourage, and conduct research into the causes, nature, and treatment of alcoholism, alcohol abuse, and drug abuse and serve as a central source of information and data collection regarding alcohol abuse and drug abuse in this state;</w:t>
      </w:r>
    </w:p>
    <w:p w:rsidR="001E40AB" w:rsidRDefault="001E40AB" w:rsidP="001E40AB">
      <w:pPr>
        <w:spacing w:before="40"/>
      </w:pPr>
      <w:r>
        <w:t xml:space="preserve"> </w:t>
      </w:r>
      <w:r>
        <w:tab/>
        <w:t>(4)  Serve in a liaison capacity between the state and local communities and federal government with respect to alcohol abuse and drug abuse programs and, subject to the approval of the Director of the Department of Human Services, enter into agreements with and make commitments on behalf of the State of Arkansas to meet requirements for obtaining federal assistance or grants for partially financing alcohol abuse and drug abuse programs in the state;</w:t>
      </w:r>
    </w:p>
    <w:p w:rsidR="001E40AB" w:rsidRDefault="001E40AB" w:rsidP="001E40AB">
      <w:pPr>
        <w:spacing w:before="40"/>
      </w:pPr>
      <w:r>
        <w:t xml:space="preserve"> </w:t>
      </w:r>
      <w:r>
        <w:tab/>
        <w:t xml:space="preserve">(5)  </w:t>
      </w:r>
      <w:proofErr w:type="gramStart"/>
      <w:r>
        <w:t>Divide</w:t>
      </w:r>
      <w:proofErr w:type="gramEnd"/>
      <w:r>
        <w:t xml:space="preserve"> the state into appropriate regions for the purpose of planning and the provision of services;</w:t>
      </w:r>
    </w:p>
    <w:p w:rsidR="001E40AB" w:rsidRDefault="001E40AB" w:rsidP="001E40AB">
      <w:pPr>
        <w:spacing w:before="40"/>
      </w:pPr>
      <w:r>
        <w:t xml:space="preserve"> </w:t>
      </w:r>
      <w:r>
        <w:tab/>
        <w:t>(6)  As may be deemed necessary, establish district, regional, or other substate advisory councils to help carry out the duties of the division;</w:t>
      </w:r>
    </w:p>
    <w:p w:rsidR="001E40AB" w:rsidRDefault="001E40AB" w:rsidP="001E40AB">
      <w:pPr>
        <w:spacing w:before="40"/>
      </w:pPr>
      <w:r>
        <w:t xml:space="preserve"> </w:t>
      </w:r>
      <w:r>
        <w:tab/>
        <w:t>(7)  Review, on a continuing basis, existing and proposed state statutes relating to alcohol abuse and drug abuse education, prevention, intervention, treatment rehabilitation, and training and make appropriate recommendations for legislation to the director and the General Assembly;</w:t>
      </w:r>
    </w:p>
    <w:p w:rsidR="001E40AB" w:rsidRDefault="001E40AB" w:rsidP="001E40AB">
      <w:pPr>
        <w:spacing w:before="40"/>
      </w:pPr>
      <w:r>
        <w:t xml:space="preserve"> </w:t>
      </w:r>
      <w:r>
        <w:tab/>
        <w:t xml:space="preserve">(8)  Review, on a continuing basis, existing and proposed rules, policies, programs, and procedures of state agencies and political subdivisions concerning alcohol and drug abuse and recommend to the </w:t>
      </w:r>
      <w:r>
        <w:lastRenderedPageBreak/>
        <w:t>appropriate agency or political subdivision changes in or additions to the rules, policies, programs, and procedures;</w:t>
      </w:r>
    </w:p>
    <w:p w:rsidR="001E40AB" w:rsidRDefault="001E40AB" w:rsidP="001E40AB">
      <w:pPr>
        <w:spacing w:before="40"/>
      </w:pPr>
      <w:r>
        <w:t xml:space="preserve"> </w:t>
      </w:r>
      <w:r>
        <w:tab/>
        <w:t>(9)  Review those budget items proposed by other state agencies which are intended for alcohol or drug abuse prevention, intervention, treatment, education, rehabilitation, and training services and make recommendations to the Director of the Department of Human Services;</w:t>
      </w:r>
    </w:p>
    <w:p w:rsidR="001E40AB" w:rsidRDefault="001E40AB" w:rsidP="001E40AB">
      <w:pPr>
        <w:spacing w:before="40"/>
      </w:pPr>
      <w:r>
        <w:t xml:space="preserve"> </w:t>
      </w:r>
      <w:r>
        <w:tab/>
        <w:t>(10)  Determine the training and orientation needs of professionals, paraprofessionals, supervisors, managers, and other persons in the public and private sectors who come in contact with those persons affected directly or indirectly with alcohol or drug abuse problems or who may impact in a preventive way with individuals who might otherwise become dependent upon alcohol or other drugs;</w:t>
      </w:r>
    </w:p>
    <w:p w:rsidR="001E40AB" w:rsidRDefault="001E40AB" w:rsidP="001E40AB">
      <w:pPr>
        <w:spacing w:before="40"/>
      </w:pPr>
      <w:r>
        <w:t xml:space="preserve"> </w:t>
      </w:r>
      <w:r>
        <w:tab/>
        <w:t>(11)  Assist in the development of programs designed to meet identified needs;</w:t>
      </w:r>
    </w:p>
    <w:p w:rsidR="001E40AB" w:rsidRDefault="001E40AB" w:rsidP="001E40AB">
      <w:pPr>
        <w:spacing w:before="40"/>
      </w:pPr>
      <w:r>
        <w:t xml:space="preserve"> </w:t>
      </w:r>
      <w:r>
        <w:tab/>
        <w:t>(12)  Provide technical assistance, guidance, consultation, information, and other appropriate services to local programs, local government, district and regional bodies, and state agencies regarding the creation or modification of alcohol or drug abuse programs and procedures;</w:t>
      </w:r>
    </w:p>
    <w:p w:rsidR="001E40AB" w:rsidRDefault="001E40AB" w:rsidP="001E40AB">
      <w:pPr>
        <w:spacing w:before="40"/>
      </w:pPr>
      <w:r>
        <w:t xml:space="preserve"> </w:t>
      </w:r>
      <w:r>
        <w:tab/>
        <w:t>(13)  Establish and apply criteria for evaluation of:</w:t>
      </w:r>
    </w:p>
    <w:p w:rsidR="001E40AB" w:rsidRDefault="001E40AB" w:rsidP="001E40AB">
      <w:pPr>
        <w:spacing w:before="40"/>
      </w:pPr>
      <w:r>
        <w:t xml:space="preserve"> </w:t>
      </w:r>
      <w:r>
        <w:tab/>
      </w:r>
      <w:r>
        <w:tab/>
        <w:t>(A)  The effectiveness of alcohol or drug abuse programs conducted in this state; and</w:t>
      </w:r>
    </w:p>
    <w:p w:rsidR="001E40AB" w:rsidRDefault="001E40AB" w:rsidP="001E40AB">
      <w:pPr>
        <w:spacing w:before="40"/>
      </w:pPr>
      <w:r>
        <w:t xml:space="preserve"> </w:t>
      </w:r>
      <w:r>
        <w:tab/>
      </w:r>
      <w:r>
        <w:tab/>
        <w:t>(B)  The accuracy of information contained in and the effectiveness of literature and audiovisual aids prepared to combat alcohol and drug abuse;</w:t>
      </w:r>
    </w:p>
    <w:p w:rsidR="001E40AB" w:rsidRDefault="001E40AB" w:rsidP="001E40AB">
      <w:pPr>
        <w:spacing w:before="40"/>
      </w:pPr>
      <w:r>
        <w:t xml:space="preserve"> </w:t>
      </w:r>
      <w:r>
        <w:tab/>
        <w:t>(14)  Specify uniform methods for keeping statistical information on all individuals receiving services related to the use or misuse of alcohol and drugs and also develop and maintain a centralized data collection and dissemination system for alcohol and drug abuse programs and activities consistent with federal and state statutes and regulations;</w:t>
      </w:r>
    </w:p>
    <w:p w:rsidR="001E40AB" w:rsidRDefault="001E40AB" w:rsidP="001E40AB">
      <w:pPr>
        <w:spacing w:before="40"/>
      </w:pPr>
      <w:r>
        <w:t xml:space="preserve"> </w:t>
      </w:r>
      <w:r>
        <w:tab/>
        <w:t>(15)  Prepare an annual report to coincide with appropriate federal reports to be submitted to the advisory council, the director, and the Governor describing activities of the division and the accomplishments and effectiveness of its programs and also prepare special reports as deemed necessary for the advisory council to aid in the fulfillment of its advisory responsibilities;</w:t>
      </w:r>
    </w:p>
    <w:p w:rsidR="001E40AB" w:rsidRDefault="001E40AB" w:rsidP="001E40AB">
      <w:pPr>
        <w:spacing w:before="40"/>
      </w:pPr>
      <w:r>
        <w:t xml:space="preserve"> </w:t>
      </w:r>
      <w:r>
        <w:tab/>
        <w:t>(16)  Develop policies, plans, and programs sponsoring and encouraging research and prevention activities in this state, especially in the categories of children and youth, women, minorities, senior citizens, and incarcerated persons but not limited to these areas;</w:t>
      </w:r>
    </w:p>
    <w:p w:rsidR="001E40AB" w:rsidRDefault="001E40AB" w:rsidP="001E40AB">
      <w:pPr>
        <w:spacing w:before="40"/>
      </w:pPr>
      <w:r>
        <w:t xml:space="preserve"> </w:t>
      </w:r>
      <w:r>
        <w:tab/>
        <w:t>(17)  Request, as deemed necessary, reports in sufficient detail for various departments of state government regarding their alcohol or drug abuse program activities;</w:t>
      </w:r>
    </w:p>
    <w:p w:rsidR="001E40AB" w:rsidRDefault="001E40AB" w:rsidP="001E40AB">
      <w:pPr>
        <w:spacing w:before="40"/>
      </w:pPr>
      <w:r>
        <w:t xml:space="preserve"> </w:t>
      </w:r>
      <w:r>
        <w:tab/>
        <w:t>(18)  Cooperate with and assist and solicit the cooperation and assistance of appropriate state agencies, community mental health centers and clinics, hospitals, doctors, law enforcement officials, courts, ministers, and any and all other public or private agencies or organizations involved in or dedicated to providing services to those persons who have alcohol or drug abuse-related problems;</w:t>
      </w:r>
    </w:p>
    <w:p w:rsidR="001E40AB" w:rsidRDefault="001E40AB" w:rsidP="001E40AB">
      <w:pPr>
        <w:spacing w:before="40"/>
      </w:pPr>
      <w:r>
        <w:t xml:space="preserve"> </w:t>
      </w:r>
      <w:r>
        <w:tab/>
        <w:t>(19)  Develop and promulgate standards, rules, and regulations for accrediting, certifying, and licensing alcohol and drug abuse prevention, treatment, and rehabilitation programs and facilities within the state, under the supervision and direction of the director, provided that the standards, rules, and regulations shall not supersede standards, rules, and regulations promulgated by other state agencies for programs or facilities whose primary mission is not alcohol and drug abuse prevention, treatment, and rehabilitation;</w:t>
      </w:r>
    </w:p>
    <w:p w:rsidR="001E40AB" w:rsidRDefault="001E40AB" w:rsidP="001E40AB">
      <w:pPr>
        <w:spacing w:before="40"/>
      </w:pPr>
      <w:r>
        <w:t xml:space="preserve"> </w:t>
      </w:r>
      <w:r>
        <w:tab/>
        <w:t xml:space="preserve">(20)  Review the regulations, guidelines, requirements, and procedures of state and federally funded operating agencies in terms of their consistency with state alcohol and drug abuse prevention policies, </w:t>
      </w:r>
      <w:r>
        <w:lastRenderedPageBreak/>
        <w:t>priorities, procedures, and objectives and assist the agencies in making changes therein as may be appropriate;</w:t>
      </w:r>
    </w:p>
    <w:p w:rsidR="001E40AB" w:rsidRDefault="001E40AB" w:rsidP="001E40AB">
      <w:pPr>
        <w:spacing w:before="40"/>
      </w:pPr>
      <w:r>
        <w:t xml:space="preserve"> </w:t>
      </w:r>
      <w:r>
        <w:tab/>
        <w:t xml:space="preserve">(21)  </w:t>
      </w:r>
      <w:proofErr w:type="gramStart"/>
      <w:r>
        <w:t>Maintain</w:t>
      </w:r>
      <w:proofErr w:type="gramEnd"/>
      <w:r>
        <w:t xml:space="preserve"> a liaison with all state and local agencies concerned with drug traffic prevention;</w:t>
      </w:r>
    </w:p>
    <w:p w:rsidR="001E40AB" w:rsidRDefault="001E40AB" w:rsidP="001E40AB">
      <w:pPr>
        <w:spacing w:before="40"/>
      </w:pPr>
      <w:r>
        <w:t xml:space="preserve"> </w:t>
      </w:r>
      <w:r>
        <w:tab/>
        <w:t>(22)  Conduct annual site visits to all state and federally funded alcohol and drug abuse programs and facilities to determine their compliance with the standards, rules, and regulations for accrediting, certifying, and licensing as set forth in subdivision (19) of this section;</w:t>
      </w:r>
    </w:p>
    <w:p w:rsidR="001E40AB" w:rsidRDefault="001E40AB" w:rsidP="001E40AB">
      <w:pPr>
        <w:spacing w:before="40"/>
      </w:pPr>
      <w:r>
        <w:t xml:space="preserve"> </w:t>
      </w:r>
      <w:r>
        <w:tab/>
        <w:t>(23)  Apply for and assist others in applying for state, private, or federal grants-in-aid and, with the advice and counsel of the advisory council, approve applications for state and federal grants and enter into grants and contracts with public agencies, institutes of higher learning, and private organizations or individuals for the purpose of carrying out research, prevention, education, training, treatment, intervention, and rehabilitation activities or special projects which bear directly on the problems related to alcohol and drug abuse or misuse. The contracts or grants may be entered into for these purposes without performance bonds;</w:t>
      </w:r>
    </w:p>
    <w:p w:rsidR="001E40AB" w:rsidRDefault="001E40AB" w:rsidP="001E40AB">
      <w:pPr>
        <w:spacing w:before="40"/>
      </w:pPr>
      <w:r>
        <w:t xml:space="preserve"> </w:t>
      </w:r>
      <w:r>
        <w:tab/>
        <w:t>(24)  Be the primary agency responsible for receiving and disbursing all state, federal, and other public moneys collected for the purpose of combating alcohol and drug abuse-related problems in this state and to account for such receipts and disbursals as are made; and</w:t>
      </w:r>
    </w:p>
    <w:p w:rsidR="001E40AB" w:rsidRDefault="001E40AB" w:rsidP="001E40AB">
      <w:pPr>
        <w:spacing w:before="40"/>
      </w:pPr>
      <w:r>
        <w:t xml:space="preserve"> </w:t>
      </w:r>
      <w:r>
        <w:tab/>
        <w:t>(25)  Do and perform all other actions and exercise all other authority not inconsistent with the provisions of this subchapter as may be necessary to carry out the purposes and intent of this subchapter.</w:t>
      </w:r>
    </w:p>
    <w:p w:rsidR="001E40AB" w:rsidRDefault="001E40AB" w:rsidP="001E40AB">
      <w:pPr>
        <w:spacing w:before="40"/>
      </w:pPr>
    </w:p>
    <w:p w:rsidR="001E40AB" w:rsidRPr="001E40AB" w:rsidRDefault="001E40AB" w:rsidP="001E40AB">
      <w:pPr>
        <w:spacing w:before="40"/>
        <w:rPr>
          <w:b/>
        </w:rPr>
      </w:pPr>
      <w:proofErr w:type="gramStart"/>
      <w:r w:rsidRPr="001E40AB">
        <w:rPr>
          <w:b/>
        </w:rPr>
        <w:t>20-64-704. Division of Behavioral Health Services — Powers and duties.</w:t>
      </w:r>
      <w:proofErr w:type="gramEnd"/>
    </w:p>
    <w:p w:rsidR="001E40AB" w:rsidRDefault="001E40AB" w:rsidP="001E40AB">
      <w:pPr>
        <w:spacing w:before="40"/>
      </w:pPr>
      <w:r>
        <w:t>The Division of Behavioral Health Services shall have the following duties and functions:</w:t>
      </w:r>
    </w:p>
    <w:p w:rsidR="001E40AB" w:rsidRDefault="001E40AB" w:rsidP="001E40AB">
      <w:pPr>
        <w:spacing w:before="40"/>
      </w:pPr>
      <w:r>
        <w:t xml:space="preserve"> </w:t>
      </w:r>
      <w:r>
        <w:tab/>
        <w:t>(1)  Carry on a continuing study of the problems of alcoholism in this state and seek to focus public attention on the problems;</w:t>
      </w:r>
    </w:p>
    <w:p w:rsidR="001E40AB" w:rsidRDefault="001E40AB" w:rsidP="001E40AB">
      <w:pPr>
        <w:spacing w:before="40"/>
      </w:pPr>
      <w:r>
        <w:t xml:space="preserve"> </w:t>
      </w:r>
      <w:r>
        <w:tab/>
        <w:t>(2)  Establish cooperative relationships with other state and local agencies, hospitals, clinics, public health, welfare, and law enforcement authorities, educational and medical agencies and organizations, and other related public and private groups;</w:t>
      </w:r>
    </w:p>
    <w:p w:rsidR="001E40AB" w:rsidRDefault="001E40AB" w:rsidP="001E40AB">
      <w:pPr>
        <w:spacing w:before="40"/>
      </w:pPr>
      <w:r>
        <w:t xml:space="preserve"> </w:t>
      </w:r>
      <w:r>
        <w:tab/>
        <w:t>(3)  Promote or conduct educational programs on alcoholism, purchase and provide books, films, and other educational material, furnish funds or grants to the Department of Education, institutions of higher education, and medical schools for study and research, and modernize instruction regarding the problems of alcoholism;</w:t>
      </w:r>
    </w:p>
    <w:p w:rsidR="001E40AB" w:rsidRDefault="001E40AB" w:rsidP="001E40AB">
      <w:pPr>
        <w:spacing w:before="40"/>
      </w:pPr>
      <w:r>
        <w:t xml:space="preserve"> </w:t>
      </w:r>
      <w:r>
        <w:tab/>
        <w:t>(4)  Provide for treatment and rehabilitation of alcoholics and allocate funds for:</w:t>
      </w:r>
    </w:p>
    <w:p w:rsidR="001E40AB" w:rsidRDefault="001E40AB" w:rsidP="001E40AB">
      <w:pPr>
        <w:spacing w:before="40"/>
      </w:pPr>
      <w:r>
        <w:t xml:space="preserve"> </w:t>
      </w:r>
      <w:r>
        <w:tab/>
      </w:r>
      <w:r>
        <w:tab/>
        <w:t>(A)  The establishment of local alcoholic clinics, with or without short-term hospitalization facilities, by providing funds for not to exceed seventy-five percent (75%) of the total operating cost of the clinics operated by a city or a county;</w:t>
      </w:r>
    </w:p>
    <w:p w:rsidR="001E40AB" w:rsidRDefault="001E40AB" w:rsidP="001E40AB">
      <w:pPr>
        <w:spacing w:before="40"/>
      </w:pPr>
      <w:r>
        <w:t xml:space="preserve"> </w:t>
      </w:r>
      <w:r>
        <w:tab/>
      </w:r>
      <w:r>
        <w:tab/>
        <w:t>(B)  Providing treatment for those alcoholics needing from five (5) to ninety (90) days' hospitalization, whether voluntary patients or those admitted on court order, by furnishing the Department of Human Services State Institutional System Board all of the funds needed for the proper operation of segregated wards for treatment of the patients. The funds and necessary personnel shall be in addition to all funds and personnel provided the hospital board in the regular departmental appropriation bill;</w:t>
      </w:r>
    </w:p>
    <w:p w:rsidR="001E40AB" w:rsidRDefault="001E40AB" w:rsidP="001E40AB">
      <w:pPr>
        <w:spacing w:before="40"/>
      </w:pPr>
      <w:r>
        <w:t xml:space="preserve"> </w:t>
      </w:r>
      <w:r>
        <w:tab/>
      </w:r>
      <w:r>
        <w:tab/>
        <w:t>(C)  Contracting with hospitals or institutions not under its control for the care, custody, and treatment of alcoholics;</w:t>
      </w:r>
    </w:p>
    <w:p w:rsidR="001E40AB" w:rsidRDefault="001E40AB" w:rsidP="001E40AB">
      <w:pPr>
        <w:spacing w:before="40"/>
      </w:pPr>
      <w:r>
        <w:lastRenderedPageBreak/>
        <w:t xml:space="preserve"> </w:t>
      </w:r>
      <w:r>
        <w:tab/>
      </w:r>
      <w:r>
        <w:tab/>
        <w:t>(D)  Providing for the detention, care, and treatment of recalcitrant alcoholics and alcoholics with long police court records, by furnishing funds for the operation of farm or colony-type facilities under the provisions of subdivision (4)(A) or (B) of this section;</w:t>
      </w:r>
    </w:p>
    <w:p w:rsidR="001E40AB" w:rsidRDefault="001E40AB" w:rsidP="001E40AB">
      <w:pPr>
        <w:spacing w:before="40"/>
      </w:pPr>
      <w:r>
        <w:t xml:space="preserve"> </w:t>
      </w:r>
      <w:r>
        <w:tab/>
        <w:t>(5)  While the division necessarily must, and does, have discretion as to proportions in which it allocates funds to the various aspects of this problem, it is contemplated and intended that the division shall make every reasonable effort not to concentrate too largely on any one (1) phase of the problem at the expense or detriment of other phases. For example, but not limited to, the following phases:</w:t>
      </w:r>
    </w:p>
    <w:p w:rsidR="001E40AB" w:rsidRDefault="001E40AB" w:rsidP="001E40AB">
      <w:pPr>
        <w:spacing w:before="40"/>
      </w:pPr>
      <w:r>
        <w:t xml:space="preserve"> </w:t>
      </w:r>
      <w:r>
        <w:tab/>
      </w:r>
      <w:r>
        <w:tab/>
        <w:t>(A)  That research should not be retarded because of funds directed to treatment, and vice versa;</w:t>
      </w:r>
    </w:p>
    <w:p w:rsidR="001E40AB" w:rsidRDefault="001E40AB" w:rsidP="001E40AB">
      <w:pPr>
        <w:spacing w:before="40"/>
      </w:pPr>
      <w:r>
        <w:t xml:space="preserve"> </w:t>
      </w:r>
      <w:r>
        <w:tab/>
      </w:r>
      <w:r>
        <w:tab/>
        <w:t>(B)  That treatment should not be retarded because of funds directed to rehabilitation, and vice versa; and</w:t>
      </w:r>
    </w:p>
    <w:p w:rsidR="001E40AB" w:rsidRDefault="001E40AB" w:rsidP="001E40AB">
      <w:pPr>
        <w:spacing w:before="40"/>
      </w:pPr>
      <w:r>
        <w:t xml:space="preserve"> </w:t>
      </w:r>
      <w:r>
        <w:tab/>
      </w:r>
      <w:r>
        <w:tab/>
        <w:t>(C)  That rehabilitation should not be retarded because of funds directed to research, and vice versa.</w:t>
      </w: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Pr="00CF3BDA" w:rsidRDefault="001E40AB" w:rsidP="001E40AB">
      <w:pPr>
        <w:pStyle w:val="Footer"/>
        <w:shd w:val="clear" w:color="000000" w:fill="auto"/>
        <w:suppressAutoHyphens/>
        <w:spacing w:line="360" w:lineRule="exact"/>
        <w:jc w:val="center"/>
        <w:rPr>
          <w:rFonts w:cs="Tahoma"/>
          <w:b/>
          <w:color w:val="000000"/>
          <w:sz w:val="24"/>
          <w:szCs w:val="24"/>
          <w:u w:val="single"/>
        </w:rPr>
      </w:pPr>
      <w:r w:rsidRPr="00CF3BDA">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CF3BDA">
        <w:rPr>
          <w:rFonts w:cs="Tahoma"/>
          <w:b/>
          <w:color w:val="000000"/>
          <w:sz w:val="24"/>
          <w:szCs w:val="24"/>
          <w:u w:val="single"/>
        </w:rPr>
        <w:t>Allocations</w:t>
      </w:r>
    </w:p>
    <w:p w:rsidR="001E40AB" w:rsidRDefault="001E40AB" w:rsidP="001E40AB">
      <w:pPr>
        <w:spacing w:before="40"/>
      </w:pPr>
    </w:p>
    <w:p w:rsidR="001E40AB" w:rsidRPr="001E40AB" w:rsidRDefault="001E40AB" w:rsidP="00290299">
      <w:pPr>
        <w:pStyle w:val="Footer"/>
        <w:numPr>
          <w:ilvl w:val="0"/>
          <w:numId w:val="4"/>
        </w:numPr>
        <w:shd w:val="clear" w:color="000000" w:fill="auto"/>
        <w:suppressAutoHyphens/>
        <w:spacing w:line="360" w:lineRule="exact"/>
        <w:rPr>
          <w:rFonts w:cs="Tahoma"/>
          <w:b/>
          <w:color w:val="000000"/>
          <w:sz w:val="24"/>
          <w:szCs w:val="24"/>
        </w:rPr>
      </w:pPr>
      <w:r w:rsidRPr="001E40AB">
        <w:rPr>
          <w:rFonts w:cs="Tahoma"/>
          <w:b/>
          <w:color w:val="000000"/>
          <w:sz w:val="24"/>
          <w:szCs w:val="24"/>
        </w:rPr>
        <w:t xml:space="preserve">(3) Highway Safety Special Fund for programs  of the Arkansas Highway Safety Program within DHS  </w:t>
      </w:r>
    </w:p>
    <w:p w:rsidR="001E40AB" w:rsidRPr="001E40AB" w:rsidRDefault="001E40AB" w:rsidP="001E40AB">
      <w:pPr>
        <w:pStyle w:val="Footer"/>
        <w:shd w:val="clear" w:color="000000" w:fill="auto"/>
        <w:suppressAutoHyphens/>
        <w:spacing w:line="360" w:lineRule="exact"/>
        <w:rPr>
          <w:rFonts w:cs="Tahoma"/>
          <w:b/>
          <w:color w:val="000000"/>
          <w:sz w:val="24"/>
          <w:szCs w:val="24"/>
        </w:rPr>
      </w:pPr>
    </w:p>
    <w:p w:rsidR="001E40AB" w:rsidRPr="001E40AB" w:rsidRDefault="001E40AB" w:rsidP="001E40AB">
      <w:pPr>
        <w:autoSpaceDE w:val="0"/>
        <w:autoSpaceDN w:val="0"/>
        <w:adjustRightInd w:val="0"/>
        <w:rPr>
          <w:lang w:bidi="ar-SA"/>
        </w:rPr>
      </w:pPr>
      <w:r w:rsidRPr="001E40AB">
        <w:rPr>
          <w:lang w:bidi="ar-SA"/>
        </w:rPr>
        <w:tab/>
        <w:t>Act 1219 of 1999 transferred the Community Alcohol Safety Program from the State Highway</w:t>
      </w:r>
    </w:p>
    <w:p w:rsidR="001E40AB" w:rsidRPr="001E40AB" w:rsidRDefault="001E40AB" w:rsidP="001E40AB">
      <w:pPr>
        <w:autoSpaceDE w:val="0"/>
        <w:autoSpaceDN w:val="0"/>
        <w:adjustRightInd w:val="0"/>
        <w:rPr>
          <w:lang w:bidi="ar-SA"/>
        </w:rPr>
      </w:pPr>
      <w:proofErr w:type="gramStart"/>
      <w:r w:rsidRPr="001E40AB">
        <w:rPr>
          <w:lang w:bidi="ar-SA"/>
        </w:rPr>
        <w:t>and</w:t>
      </w:r>
      <w:proofErr w:type="gramEnd"/>
      <w:r w:rsidRPr="001E40AB">
        <w:rPr>
          <w:lang w:bidi="ar-SA"/>
        </w:rPr>
        <w:t xml:space="preserve"> Transportation Department to the Arkansas Department of Health effective July 1, 1999. Act</w:t>
      </w:r>
    </w:p>
    <w:p w:rsidR="001E40AB" w:rsidRPr="001E40AB" w:rsidRDefault="001E40AB" w:rsidP="001E40AB">
      <w:pPr>
        <w:autoSpaceDE w:val="0"/>
        <w:autoSpaceDN w:val="0"/>
        <w:adjustRightInd w:val="0"/>
        <w:rPr>
          <w:lang w:bidi="ar-SA"/>
        </w:rPr>
      </w:pPr>
      <w:r w:rsidRPr="001E40AB">
        <w:rPr>
          <w:lang w:bidi="ar-SA"/>
        </w:rPr>
        <w:t>1717 of 2003 transferred this appropriation from the Department of Health by a Type 1 transfer</w:t>
      </w:r>
    </w:p>
    <w:p w:rsidR="001E40AB" w:rsidRPr="001E40AB" w:rsidRDefault="001E40AB" w:rsidP="001E40AB">
      <w:pPr>
        <w:autoSpaceDE w:val="0"/>
        <w:autoSpaceDN w:val="0"/>
        <w:adjustRightInd w:val="0"/>
        <w:rPr>
          <w:lang w:bidi="ar-SA"/>
        </w:rPr>
      </w:pPr>
      <w:proofErr w:type="gramStart"/>
      <w:r w:rsidRPr="001E40AB">
        <w:rPr>
          <w:lang w:bidi="ar-SA"/>
        </w:rPr>
        <w:t>to</w:t>
      </w:r>
      <w:proofErr w:type="gramEnd"/>
      <w:r w:rsidRPr="001E40AB">
        <w:rPr>
          <w:lang w:bidi="ar-SA"/>
        </w:rPr>
        <w:t xml:space="preserve"> the Department of Human Services, Division of Behavioral Services.</w:t>
      </w:r>
    </w:p>
    <w:p w:rsidR="001E40AB" w:rsidRPr="001E40AB" w:rsidRDefault="001E40AB" w:rsidP="001E40AB">
      <w:pPr>
        <w:autoSpaceDE w:val="0"/>
        <w:autoSpaceDN w:val="0"/>
        <w:adjustRightInd w:val="0"/>
        <w:rPr>
          <w:lang w:bidi="ar-SA"/>
        </w:rPr>
      </w:pPr>
    </w:p>
    <w:p w:rsidR="001E40AB" w:rsidRPr="001E40AB" w:rsidRDefault="001E40AB" w:rsidP="001E40AB">
      <w:pPr>
        <w:autoSpaceDE w:val="0"/>
        <w:autoSpaceDN w:val="0"/>
        <w:adjustRightInd w:val="0"/>
        <w:rPr>
          <w:lang w:bidi="ar-SA"/>
        </w:rPr>
      </w:pPr>
      <w:r w:rsidRPr="001E40AB">
        <w:rPr>
          <w:lang w:bidi="ar-SA"/>
        </w:rPr>
        <w:tab/>
        <w:t>The Community Alcohol Safety Program addresses offenders arrested for DWI. Individuals are</w:t>
      </w:r>
    </w:p>
    <w:p w:rsidR="001E40AB" w:rsidRPr="001E40AB" w:rsidRDefault="001E40AB" w:rsidP="001E40AB">
      <w:pPr>
        <w:autoSpaceDE w:val="0"/>
        <w:autoSpaceDN w:val="0"/>
        <w:adjustRightInd w:val="0"/>
        <w:rPr>
          <w:lang w:bidi="ar-SA"/>
        </w:rPr>
      </w:pPr>
      <w:proofErr w:type="gramStart"/>
      <w:r w:rsidRPr="001E40AB">
        <w:rPr>
          <w:lang w:bidi="ar-SA"/>
        </w:rPr>
        <w:t>evaluated</w:t>
      </w:r>
      <w:proofErr w:type="gramEnd"/>
      <w:r w:rsidRPr="001E40AB">
        <w:rPr>
          <w:lang w:bidi="ar-SA"/>
        </w:rPr>
        <w:t xml:space="preserve"> by the Drug and Alcohol Safety Education Program (DASEP), which consists of 13</w:t>
      </w:r>
    </w:p>
    <w:p w:rsidR="001E40AB" w:rsidRPr="001E40AB" w:rsidRDefault="001E40AB" w:rsidP="001E40AB">
      <w:pPr>
        <w:autoSpaceDE w:val="0"/>
        <w:autoSpaceDN w:val="0"/>
        <w:adjustRightInd w:val="0"/>
        <w:rPr>
          <w:lang w:bidi="ar-SA"/>
        </w:rPr>
      </w:pPr>
      <w:proofErr w:type="gramStart"/>
      <w:r w:rsidRPr="001E40AB">
        <w:rPr>
          <w:lang w:bidi="ar-SA"/>
        </w:rPr>
        <w:t>different</w:t>
      </w:r>
      <w:proofErr w:type="gramEnd"/>
      <w:r w:rsidRPr="001E40AB">
        <w:rPr>
          <w:lang w:bidi="ar-SA"/>
        </w:rPr>
        <w:t xml:space="preserve"> sub-grantees throughout the State that provide counselors, conduct pre-sentence</w:t>
      </w:r>
    </w:p>
    <w:p w:rsidR="001E40AB" w:rsidRDefault="001E40AB" w:rsidP="001E40AB">
      <w:pPr>
        <w:autoSpaceDE w:val="0"/>
        <w:autoSpaceDN w:val="0"/>
        <w:adjustRightInd w:val="0"/>
        <w:rPr>
          <w:lang w:bidi="ar-SA"/>
        </w:rPr>
      </w:pPr>
      <w:proofErr w:type="gramStart"/>
      <w:r w:rsidRPr="001E40AB">
        <w:rPr>
          <w:lang w:bidi="ar-SA"/>
        </w:rPr>
        <w:t>investigations</w:t>
      </w:r>
      <w:proofErr w:type="gramEnd"/>
      <w:r w:rsidRPr="001E40AB">
        <w:rPr>
          <w:lang w:bidi="ar-SA"/>
        </w:rPr>
        <w:t>, and provide information to the public related to DW1 issues.</w:t>
      </w:r>
    </w:p>
    <w:p w:rsidR="001E40AB" w:rsidRPr="00CF55F0" w:rsidRDefault="001E40AB" w:rsidP="001E40AB">
      <w:pPr>
        <w:autoSpaceDE w:val="0"/>
        <w:autoSpaceDN w:val="0"/>
        <w:adjustRightInd w:val="0"/>
        <w:rPr>
          <w:lang w:bidi="ar-SA"/>
        </w:rPr>
      </w:pPr>
    </w:p>
    <w:p w:rsidR="001E40AB" w:rsidRPr="00CF55F0" w:rsidRDefault="00CF55F0" w:rsidP="001E40AB">
      <w:pPr>
        <w:autoSpaceDE w:val="0"/>
        <w:autoSpaceDN w:val="0"/>
        <w:adjustRightInd w:val="0"/>
        <w:rPr>
          <w:lang w:bidi="ar-SA"/>
        </w:rPr>
      </w:pPr>
      <w:r w:rsidRPr="00CF55F0">
        <w:rPr>
          <w:lang w:bidi="ar-SA"/>
        </w:rPr>
        <w:t>Contracts traditionally have included the following entities:</w:t>
      </w:r>
    </w:p>
    <w:p w:rsidR="001E40AB" w:rsidRPr="00CF55F0" w:rsidRDefault="00CF55F0" w:rsidP="001E40AB">
      <w:pPr>
        <w:autoSpaceDE w:val="0"/>
        <w:autoSpaceDN w:val="0"/>
        <w:adjustRightInd w:val="0"/>
        <w:rPr>
          <w:lang w:bidi="ar-SA"/>
        </w:rPr>
      </w:pPr>
      <w:r>
        <w:rPr>
          <w:lang w:bidi="ar-SA"/>
        </w:rPr>
        <w:t>Arkansas Spanish Inter</w:t>
      </w:r>
      <w:r w:rsidR="001E40AB" w:rsidRPr="00CF55F0">
        <w:rPr>
          <w:lang w:bidi="ar-SA"/>
        </w:rPr>
        <w:t>preters</w:t>
      </w:r>
    </w:p>
    <w:p w:rsidR="001E40AB" w:rsidRPr="00CF55F0" w:rsidRDefault="001E40AB" w:rsidP="001E40AB">
      <w:pPr>
        <w:autoSpaceDE w:val="0"/>
        <w:autoSpaceDN w:val="0"/>
        <w:adjustRightInd w:val="0"/>
        <w:rPr>
          <w:lang w:bidi="ar-SA"/>
        </w:rPr>
      </w:pPr>
      <w:r w:rsidRPr="00CF55F0">
        <w:rPr>
          <w:lang w:bidi="ar-SA"/>
        </w:rPr>
        <w:t>Change Companies</w:t>
      </w:r>
    </w:p>
    <w:p w:rsidR="001E40AB" w:rsidRPr="00CF55F0" w:rsidRDefault="001E40AB" w:rsidP="001E40AB">
      <w:pPr>
        <w:autoSpaceDE w:val="0"/>
        <w:autoSpaceDN w:val="0"/>
        <w:adjustRightInd w:val="0"/>
        <w:rPr>
          <w:lang w:bidi="ar-SA"/>
        </w:rPr>
      </w:pPr>
      <w:r w:rsidRPr="00CF55F0">
        <w:rPr>
          <w:lang w:bidi="ar-SA"/>
        </w:rPr>
        <w:t>Communication Plus</w:t>
      </w:r>
    </w:p>
    <w:p w:rsidR="001E40AB" w:rsidRPr="00CF55F0" w:rsidRDefault="001E40AB" w:rsidP="001E40AB">
      <w:pPr>
        <w:autoSpaceDE w:val="0"/>
        <w:autoSpaceDN w:val="0"/>
        <w:adjustRightInd w:val="0"/>
        <w:rPr>
          <w:lang w:bidi="ar-SA"/>
        </w:rPr>
      </w:pPr>
      <w:r w:rsidRPr="00CF55F0">
        <w:rPr>
          <w:lang w:bidi="ar-SA"/>
        </w:rPr>
        <w:t>Counseling Associates</w:t>
      </w:r>
    </w:p>
    <w:p w:rsidR="001E40AB" w:rsidRPr="00CF55F0" w:rsidRDefault="001E40AB" w:rsidP="001E40AB">
      <w:pPr>
        <w:autoSpaceDE w:val="0"/>
        <w:autoSpaceDN w:val="0"/>
        <w:adjustRightInd w:val="0"/>
        <w:rPr>
          <w:lang w:bidi="ar-SA"/>
        </w:rPr>
      </w:pPr>
      <w:r w:rsidRPr="00CF55F0">
        <w:rPr>
          <w:lang w:bidi="ar-SA"/>
        </w:rPr>
        <w:t>Counseling Clinic</w:t>
      </w:r>
    </w:p>
    <w:p w:rsidR="001E40AB" w:rsidRPr="00CF55F0" w:rsidRDefault="001E40AB" w:rsidP="001E40AB">
      <w:pPr>
        <w:autoSpaceDE w:val="0"/>
        <w:autoSpaceDN w:val="0"/>
        <w:adjustRightInd w:val="0"/>
        <w:rPr>
          <w:lang w:bidi="ar-SA"/>
        </w:rPr>
      </w:pPr>
      <w:r w:rsidRPr="00CF55F0">
        <w:rPr>
          <w:lang w:bidi="ar-SA"/>
        </w:rPr>
        <w:t>Counseling Services of Eastern</w:t>
      </w:r>
    </w:p>
    <w:p w:rsidR="001E40AB" w:rsidRPr="00CF55F0" w:rsidRDefault="001E40AB" w:rsidP="001E40AB">
      <w:pPr>
        <w:autoSpaceDE w:val="0"/>
        <w:autoSpaceDN w:val="0"/>
        <w:adjustRightInd w:val="0"/>
        <w:rPr>
          <w:lang w:bidi="ar-SA"/>
        </w:rPr>
      </w:pPr>
      <w:r w:rsidRPr="00CF55F0">
        <w:rPr>
          <w:lang w:bidi="ar-SA"/>
        </w:rPr>
        <w:t>Decision Point</w:t>
      </w:r>
    </w:p>
    <w:p w:rsidR="001E40AB" w:rsidRPr="00CF55F0" w:rsidRDefault="001E40AB" w:rsidP="001E40AB">
      <w:pPr>
        <w:autoSpaceDE w:val="0"/>
        <w:autoSpaceDN w:val="0"/>
        <w:adjustRightInd w:val="0"/>
        <w:rPr>
          <w:lang w:bidi="ar-SA"/>
        </w:rPr>
      </w:pPr>
      <w:r w:rsidRPr="00CF55F0">
        <w:rPr>
          <w:lang w:bidi="ar-SA"/>
        </w:rPr>
        <w:t>Delta Counseling Associates</w:t>
      </w:r>
    </w:p>
    <w:p w:rsidR="001E40AB" w:rsidRPr="00CF55F0" w:rsidRDefault="001E40AB" w:rsidP="001E40AB">
      <w:pPr>
        <w:autoSpaceDE w:val="0"/>
        <w:autoSpaceDN w:val="0"/>
        <w:adjustRightInd w:val="0"/>
        <w:rPr>
          <w:lang w:bidi="ar-SA"/>
        </w:rPr>
      </w:pPr>
      <w:r w:rsidRPr="00CF55F0">
        <w:rPr>
          <w:lang w:bidi="ar-SA"/>
        </w:rPr>
        <w:t>Dimensions</w:t>
      </w:r>
    </w:p>
    <w:p w:rsidR="001E40AB" w:rsidRPr="00CF55F0" w:rsidRDefault="001E40AB" w:rsidP="001E40AB">
      <w:pPr>
        <w:autoSpaceDE w:val="0"/>
        <w:autoSpaceDN w:val="0"/>
        <w:adjustRightInd w:val="0"/>
        <w:rPr>
          <w:lang w:bidi="ar-SA"/>
        </w:rPr>
      </w:pPr>
      <w:r w:rsidRPr="00CF55F0">
        <w:rPr>
          <w:lang w:bidi="ar-SA"/>
        </w:rPr>
        <w:t>Family Service Agency Area 11</w:t>
      </w:r>
    </w:p>
    <w:p w:rsidR="001E40AB" w:rsidRPr="00CF55F0" w:rsidRDefault="001E40AB" w:rsidP="001E40AB">
      <w:pPr>
        <w:autoSpaceDE w:val="0"/>
        <w:autoSpaceDN w:val="0"/>
        <w:adjustRightInd w:val="0"/>
        <w:rPr>
          <w:lang w:bidi="ar-SA"/>
        </w:rPr>
      </w:pPr>
      <w:r w:rsidRPr="00CF55F0">
        <w:rPr>
          <w:lang w:bidi="ar-SA"/>
        </w:rPr>
        <w:t>Family Service Agency Area 9</w:t>
      </w:r>
    </w:p>
    <w:p w:rsidR="001E40AB" w:rsidRPr="00CF55F0" w:rsidRDefault="001E40AB" w:rsidP="001E40AB">
      <w:pPr>
        <w:autoSpaceDE w:val="0"/>
        <w:autoSpaceDN w:val="0"/>
        <w:adjustRightInd w:val="0"/>
        <w:rPr>
          <w:lang w:bidi="ar-SA"/>
        </w:rPr>
      </w:pPr>
      <w:r w:rsidRPr="00CF55F0">
        <w:rPr>
          <w:lang w:bidi="ar-SA"/>
        </w:rPr>
        <w:t>Health Resources of Arkansas</w:t>
      </w:r>
    </w:p>
    <w:p w:rsidR="001E40AB" w:rsidRPr="00CF55F0" w:rsidRDefault="001E40AB" w:rsidP="001E40AB">
      <w:pPr>
        <w:autoSpaceDE w:val="0"/>
        <w:autoSpaceDN w:val="0"/>
        <w:adjustRightInd w:val="0"/>
        <w:rPr>
          <w:lang w:bidi="ar-SA"/>
        </w:rPr>
      </w:pPr>
      <w:r w:rsidRPr="00CF55F0">
        <w:rPr>
          <w:lang w:bidi="ar-SA"/>
        </w:rPr>
        <w:t>Health Resources of Arkansas-OCS</w:t>
      </w:r>
    </w:p>
    <w:p w:rsidR="001E40AB" w:rsidRPr="00CF55F0" w:rsidRDefault="001E40AB" w:rsidP="001E40AB">
      <w:pPr>
        <w:autoSpaceDE w:val="0"/>
        <w:autoSpaceDN w:val="0"/>
        <w:adjustRightInd w:val="0"/>
        <w:rPr>
          <w:lang w:bidi="ar-SA"/>
        </w:rPr>
      </w:pPr>
      <w:r w:rsidRPr="00CF55F0">
        <w:rPr>
          <w:lang w:bidi="ar-SA"/>
        </w:rPr>
        <w:t>Ozark Counseling Services</w:t>
      </w:r>
    </w:p>
    <w:p w:rsidR="001E40AB" w:rsidRPr="00CF55F0" w:rsidRDefault="00CF55F0" w:rsidP="001E40AB">
      <w:pPr>
        <w:autoSpaceDE w:val="0"/>
        <w:autoSpaceDN w:val="0"/>
        <w:adjustRightInd w:val="0"/>
        <w:rPr>
          <w:lang w:bidi="ar-SA"/>
        </w:rPr>
      </w:pPr>
      <w:r>
        <w:rPr>
          <w:lang w:bidi="ar-SA"/>
        </w:rPr>
        <w:t>Qua</w:t>
      </w:r>
      <w:r w:rsidR="001E40AB" w:rsidRPr="00CF55F0">
        <w:rPr>
          <w:lang w:bidi="ar-SA"/>
        </w:rPr>
        <w:t>paw House, Inc.</w:t>
      </w:r>
    </w:p>
    <w:p w:rsidR="001E40AB" w:rsidRPr="00CF55F0" w:rsidRDefault="001E40AB" w:rsidP="001E40AB">
      <w:pPr>
        <w:autoSpaceDE w:val="0"/>
        <w:autoSpaceDN w:val="0"/>
        <w:adjustRightInd w:val="0"/>
        <w:rPr>
          <w:lang w:bidi="ar-SA"/>
        </w:rPr>
      </w:pPr>
      <w:r w:rsidRPr="00CF55F0">
        <w:rPr>
          <w:lang w:bidi="ar-SA"/>
        </w:rPr>
        <w:t>Southeast A</w:t>
      </w:r>
      <w:r w:rsidR="00CF55F0">
        <w:rPr>
          <w:lang w:bidi="ar-SA"/>
        </w:rPr>
        <w:t>R</w:t>
      </w:r>
      <w:r w:rsidRPr="00CF55F0">
        <w:rPr>
          <w:lang w:bidi="ar-SA"/>
        </w:rPr>
        <w:t xml:space="preserve"> Behavioral</w:t>
      </w:r>
    </w:p>
    <w:p w:rsidR="001E40AB" w:rsidRPr="00CF55F0" w:rsidRDefault="00CF55F0" w:rsidP="001E40AB">
      <w:pPr>
        <w:autoSpaceDE w:val="0"/>
        <w:autoSpaceDN w:val="0"/>
        <w:adjustRightInd w:val="0"/>
        <w:rPr>
          <w:lang w:bidi="ar-SA"/>
        </w:rPr>
      </w:pPr>
      <w:r>
        <w:rPr>
          <w:lang w:bidi="ar-SA"/>
        </w:rPr>
        <w:t>Southwest AR</w:t>
      </w:r>
      <w:r w:rsidR="001E40AB" w:rsidRPr="00CF55F0">
        <w:rPr>
          <w:lang w:bidi="ar-SA"/>
        </w:rPr>
        <w:t xml:space="preserve"> Counseling</w:t>
      </w:r>
    </w:p>
    <w:p w:rsidR="00CF55F0" w:rsidRPr="00CF55F0" w:rsidRDefault="00CF55F0" w:rsidP="001E40AB">
      <w:pPr>
        <w:autoSpaceDE w:val="0"/>
        <w:autoSpaceDN w:val="0"/>
        <w:adjustRightInd w:val="0"/>
        <w:rPr>
          <w:lang w:bidi="ar-SA"/>
        </w:rPr>
      </w:pPr>
      <w:r w:rsidRPr="00CF55F0">
        <w:rPr>
          <w:lang w:bidi="ar-SA"/>
        </w:rPr>
        <w:t>Communications Plus</w:t>
      </w:r>
    </w:p>
    <w:p w:rsidR="00CF55F0" w:rsidRDefault="00CF55F0" w:rsidP="001E40AB">
      <w:pPr>
        <w:autoSpaceDE w:val="0"/>
        <w:autoSpaceDN w:val="0"/>
        <w:adjustRightInd w:val="0"/>
        <w:rPr>
          <w:lang w:bidi="ar-SA"/>
        </w:rPr>
      </w:pPr>
      <w:r w:rsidRPr="00CF55F0">
        <w:rPr>
          <w:lang w:bidi="ar-SA"/>
        </w:rPr>
        <w:t>Northeast A</w:t>
      </w:r>
      <w:r>
        <w:rPr>
          <w:lang w:bidi="ar-SA"/>
        </w:rPr>
        <w:t>R</w:t>
      </w:r>
      <w:r w:rsidRPr="00CF55F0">
        <w:rPr>
          <w:lang w:bidi="ar-SA"/>
        </w:rPr>
        <w:t xml:space="preserve"> CMHC</w:t>
      </w:r>
    </w:p>
    <w:p w:rsidR="001E40AB" w:rsidRPr="00CF55F0" w:rsidRDefault="001E40AB" w:rsidP="001E40AB">
      <w:pPr>
        <w:autoSpaceDE w:val="0"/>
        <w:autoSpaceDN w:val="0"/>
        <w:adjustRightInd w:val="0"/>
        <w:rPr>
          <w:lang w:bidi="ar-SA"/>
        </w:rPr>
      </w:pPr>
      <w:r w:rsidRPr="00CF55F0">
        <w:rPr>
          <w:lang w:bidi="ar-SA"/>
        </w:rPr>
        <w:t>Western Arkansas Counseling</w:t>
      </w:r>
    </w:p>
    <w:p w:rsidR="001E40AB" w:rsidRPr="00CF55F0"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CF55F0" w:rsidRPr="00CF55F0" w:rsidRDefault="00CF55F0" w:rsidP="00CF55F0">
      <w:pPr>
        <w:pStyle w:val="Footer"/>
        <w:shd w:val="clear" w:color="000000" w:fill="auto"/>
        <w:suppressAutoHyphens/>
        <w:spacing w:line="360" w:lineRule="exact"/>
        <w:jc w:val="center"/>
        <w:rPr>
          <w:rFonts w:cs="Tahoma"/>
          <w:b/>
          <w:color w:val="000000"/>
          <w:sz w:val="24"/>
          <w:szCs w:val="24"/>
          <w:u w:val="single"/>
        </w:rPr>
      </w:pPr>
      <w:r w:rsidRPr="00CF55F0">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CF55F0">
        <w:rPr>
          <w:rFonts w:cs="Tahoma"/>
          <w:b/>
          <w:color w:val="000000"/>
          <w:sz w:val="24"/>
          <w:szCs w:val="24"/>
          <w:u w:val="single"/>
        </w:rPr>
        <w:t>Allocations</w:t>
      </w:r>
    </w:p>
    <w:p w:rsidR="00CF55F0" w:rsidRDefault="00CF55F0" w:rsidP="00CF55F0">
      <w:pPr>
        <w:pStyle w:val="Footer"/>
        <w:shd w:val="clear" w:color="000000" w:fill="auto"/>
        <w:suppressAutoHyphens/>
        <w:spacing w:line="360" w:lineRule="exact"/>
        <w:rPr>
          <w:rFonts w:cs="Tahoma"/>
          <w:b/>
          <w:color w:val="000000"/>
          <w:sz w:val="24"/>
          <w:szCs w:val="24"/>
        </w:rPr>
      </w:pPr>
    </w:p>
    <w:p w:rsidR="001E40AB" w:rsidRPr="00CF55F0" w:rsidRDefault="00CF55F0" w:rsidP="00290299">
      <w:pPr>
        <w:pStyle w:val="Footer"/>
        <w:numPr>
          <w:ilvl w:val="0"/>
          <w:numId w:val="4"/>
        </w:numPr>
        <w:shd w:val="clear" w:color="000000" w:fill="auto"/>
        <w:suppressAutoHyphens/>
        <w:spacing w:line="360" w:lineRule="exact"/>
        <w:rPr>
          <w:sz w:val="24"/>
          <w:szCs w:val="24"/>
        </w:rPr>
      </w:pPr>
      <w:r w:rsidRPr="00CF55F0">
        <w:rPr>
          <w:rFonts w:cs="Tahoma"/>
          <w:b/>
          <w:color w:val="000000"/>
          <w:sz w:val="24"/>
          <w:szCs w:val="24"/>
        </w:rPr>
        <w:t>(4) Department of Arkansas State Police for the State Police Retirement Fund</w:t>
      </w:r>
      <w:r w:rsidRPr="00CF55F0">
        <w:rPr>
          <w:rFonts w:cs="Tahoma"/>
          <w:color w:val="000000"/>
          <w:sz w:val="24"/>
          <w:szCs w:val="24"/>
        </w:rPr>
        <w:t xml:space="preserve"> </w:t>
      </w:r>
    </w:p>
    <w:p w:rsidR="001E40AB" w:rsidRPr="00CF55F0" w:rsidRDefault="001E40AB" w:rsidP="001E40AB">
      <w:pPr>
        <w:autoSpaceDE w:val="0"/>
        <w:autoSpaceDN w:val="0"/>
        <w:adjustRightInd w:val="0"/>
        <w:rPr>
          <w:lang w:bidi="ar-SA"/>
        </w:rPr>
      </w:pPr>
    </w:p>
    <w:p w:rsidR="004D015C" w:rsidRPr="004D015C" w:rsidRDefault="004D015C" w:rsidP="004D015C">
      <w:pPr>
        <w:autoSpaceDE w:val="0"/>
        <w:autoSpaceDN w:val="0"/>
        <w:adjustRightInd w:val="0"/>
        <w:rPr>
          <w:b/>
          <w:lang w:bidi="ar-SA"/>
        </w:rPr>
      </w:pPr>
      <w:proofErr w:type="gramStart"/>
      <w:r w:rsidRPr="004D015C">
        <w:rPr>
          <w:b/>
          <w:lang w:bidi="ar-SA"/>
        </w:rPr>
        <w:t>19-5-917. State Police Retirement Fund.</w:t>
      </w:r>
      <w:proofErr w:type="gramEnd"/>
    </w:p>
    <w:p w:rsidR="004D015C" w:rsidRDefault="004D015C" w:rsidP="004D015C">
      <w:pPr>
        <w:autoSpaceDE w:val="0"/>
        <w:autoSpaceDN w:val="0"/>
        <w:adjustRightInd w:val="0"/>
        <w:rPr>
          <w:lang w:bidi="ar-SA"/>
        </w:rPr>
      </w:pPr>
      <w:r>
        <w:rPr>
          <w:lang w:bidi="ar-SA"/>
        </w:rPr>
        <w:t>(a)  There is established on the books of the Treasurer of State, the Auditor of State, and the Chief Fiscal Officer of the State a trust fund to be known as the State Police Retirement Fund.</w:t>
      </w:r>
    </w:p>
    <w:p w:rsidR="004D015C" w:rsidRDefault="004D015C" w:rsidP="004D015C">
      <w:pPr>
        <w:autoSpaceDE w:val="0"/>
        <w:autoSpaceDN w:val="0"/>
        <w:adjustRightInd w:val="0"/>
        <w:rPr>
          <w:lang w:bidi="ar-SA"/>
        </w:rPr>
      </w:pPr>
      <w:r>
        <w:rPr>
          <w:lang w:bidi="ar-SA"/>
        </w:rPr>
        <w:t>(b)  This fund shall consist of the trust funds designated by law, moneys transferred or deposited from the State Administration of Justice Fund and non-DWI driver's license reinstatement fees as set out in § 27-16-808.</w:t>
      </w:r>
    </w:p>
    <w:p w:rsidR="001E40AB" w:rsidRPr="00CF55F0" w:rsidRDefault="004D015C" w:rsidP="004D015C">
      <w:pPr>
        <w:autoSpaceDE w:val="0"/>
        <w:autoSpaceDN w:val="0"/>
        <w:adjustRightInd w:val="0"/>
        <w:rPr>
          <w:lang w:bidi="ar-SA"/>
        </w:rPr>
      </w:pPr>
      <w:r>
        <w:rPr>
          <w:lang w:bidi="ar-SA"/>
        </w:rPr>
        <w:t>(c)  It shall be used for payment of personal services, operating expenses, investments, benefits, refunds, and for such other purposes as may be authorized by law and in § 24-6-201 et seq.</w:t>
      </w:r>
    </w:p>
    <w:p w:rsidR="004D015C" w:rsidRDefault="004D015C" w:rsidP="004D015C">
      <w:pPr>
        <w:pStyle w:val="Footer"/>
        <w:shd w:val="clear" w:color="000000" w:fill="auto"/>
        <w:suppressAutoHyphens/>
        <w:spacing w:line="360" w:lineRule="exact"/>
        <w:rPr>
          <w:rFonts w:cs="Tahoma"/>
          <w:b/>
          <w:color w:val="000000"/>
          <w:sz w:val="24"/>
          <w:szCs w:val="24"/>
        </w:rPr>
      </w:pPr>
    </w:p>
    <w:p w:rsidR="004D015C" w:rsidRPr="004D015C" w:rsidRDefault="004D015C" w:rsidP="004D015C">
      <w:pPr>
        <w:pStyle w:val="Footer"/>
        <w:shd w:val="clear" w:color="000000" w:fill="auto"/>
        <w:suppressAutoHyphens/>
        <w:spacing w:line="360" w:lineRule="exact"/>
        <w:rPr>
          <w:rFonts w:cs="Tahoma"/>
          <w:b/>
          <w:color w:val="000000"/>
          <w:sz w:val="24"/>
          <w:szCs w:val="24"/>
        </w:rPr>
      </w:pPr>
      <w:proofErr w:type="gramStart"/>
      <w:r w:rsidRPr="004D015C">
        <w:rPr>
          <w:rFonts w:cs="Tahoma"/>
          <w:b/>
          <w:color w:val="000000"/>
          <w:sz w:val="24"/>
          <w:szCs w:val="24"/>
        </w:rPr>
        <w:t>27-16-808. Reinstatement charge.</w:t>
      </w:r>
      <w:proofErr w:type="gramEnd"/>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(a)  The Office of Driver Services shall charge a fee to be calculated as provided under subsection (c) of this section for reinstating a driver's license suspended because of a conviction for any violation or offense.</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(b)  All proceeds remitted to the office pursuant to the provisions of this section shall be deposited as follows:</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(1)  Twenty-five percent (25%) to the State Police Retirement Fund; and</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w:t>
      </w:r>
      <w:r w:rsidRPr="004D015C">
        <w:rPr>
          <w:rFonts w:cs="Tahoma"/>
          <w:color w:val="000000"/>
          <w:sz w:val="24"/>
          <w:szCs w:val="24"/>
        </w:rPr>
        <w:tab/>
        <w:t>(2)  Seventy-five percent (75%) to the State Treasury as special revenues to the credit of the Department of Arkansas State Police Fund.</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(c)(1)  The reinstatement fee under this section shall be calculated by multiplying one hundred dollars ($100) by each separate occurrence of offenses under any other provision of the law resulting in:</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(A)  A court order directing the office to suspend the driving privileges of the person; or</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(B)  The office entering a suspension order.</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w:t>
      </w:r>
      <w:r w:rsidRPr="004D015C">
        <w:rPr>
          <w:rFonts w:cs="Tahoma"/>
          <w:color w:val="000000"/>
          <w:sz w:val="24"/>
          <w:szCs w:val="24"/>
        </w:rPr>
        <w:tab/>
        <w:t>(2)  The fee under this section is supplemental to and in addition to any fee imposed under § 5-65-119, § 5-65-304, § 5-65-310, or § 27-16-508.</w:t>
      </w:r>
    </w:p>
    <w:p w:rsidR="00CF55F0"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w:t>
      </w:r>
      <w:r w:rsidRPr="004D015C">
        <w:rPr>
          <w:rFonts w:cs="Tahoma"/>
          <w:color w:val="000000"/>
          <w:sz w:val="24"/>
          <w:szCs w:val="24"/>
        </w:rPr>
        <w:tab/>
        <w:t>(3)  As used in this section, “occurrence” means each separate calendar date when an offense or offenses take place.</w:t>
      </w:r>
    </w:p>
    <w:p w:rsidR="00CF55F0" w:rsidRPr="004D015C" w:rsidRDefault="00CF55F0" w:rsidP="004D015C">
      <w:pPr>
        <w:pStyle w:val="Footer"/>
        <w:shd w:val="clear" w:color="000000" w:fill="auto"/>
        <w:suppressAutoHyphens/>
        <w:spacing w:line="360" w:lineRule="exact"/>
        <w:rPr>
          <w:rFonts w:cs="Tahoma"/>
          <w:color w:val="000000"/>
          <w:sz w:val="24"/>
          <w:szCs w:val="24"/>
        </w:rPr>
      </w:pPr>
    </w:p>
    <w:p w:rsidR="00CF55F0" w:rsidRDefault="00CF55F0" w:rsidP="00CF55F0">
      <w:pPr>
        <w:pStyle w:val="Footer"/>
        <w:shd w:val="clear" w:color="000000" w:fill="auto"/>
        <w:suppressAutoHyphens/>
        <w:spacing w:line="360" w:lineRule="exact"/>
        <w:jc w:val="center"/>
        <w:rPr>
          <w:rFonts w:cs="Tahoma"/>
          <w:b/>
          <w:color w:val="000000"/>
          <w:sz w:val="24"/>
          <w:szCs w:val="24"/>
          <w:u w:val="single"/>
        </w:rPr>
      </w:pPr>
    </w:p>
    <w:p w:rsidR="00CF55F0" w:rsidRDefault="00CF55F0" w:rsidP="00CF55F0">
      <w:pPr>
        <w:pStyle w:val="Footer"/>
        <w:shd w:val="clear" w:color="000000" w:fill="auto"/>
        <w:suppressAutoHyphens/>
        <w:spacing w:line="360" w:lineRule="exact"/>
        <w:jc w:val="center"/>
        <w:rPr>
          <w:rFonts w:cs="Tahoma"/>
          <w:b/>
          <w:color w:val="000000"/>
          <w:sz w:val="24"/>
          <w:szCs w:val="24"/>
          <w:u w:val="single"/>
        </w:rPr>
      </w:pPr>
    </w:p>
    <w:p w:rsidR="00CF55F0" w:rsidRDefault="00CF55F0" w:rsidP="00CF55F0">
      <w:pPr>
        <w:pStyle w:val="Footer"/>
        <w:shd w:val="clear" w:color="000000" w:fill="auto"/>
        <w:suppressAutoHyphens/>
        <w:spacing w:line="360" w:lineRule="exact"/>
        <w:jc w:val="center"/>
        <w:rPr>
          <w:rFonts w:cs="Tahoma"/>
          <w:b/>
          <w:color w:val="000000"/>
          <w:sz w:val="24"/>
          <w:szCs w:val="24"/>
          <w:u w:val="single"/>
        </w:rPr>
      </w:pPr>
    </w:p>
    <w:p w:rsidR="004D015C" w:rsidRDefault="004D015C" w:rsidP="00CF55F0">
      <w:pPr>
        <w:pStyle w:val="Footer"/>
        <w:shd w:val="clear" w:color="000000" w:fill="auto"/>
        <w:suppressAutoHyphens/>
        <w:spacing w:line="360" w:lineRule="exact"/>
        <w:jc w:val="center"/>
        <w:rPr>
          <w:rFonts w:cs="Tahoma"/>
          <w:b/>
          <w:color w:val="000000"/>
          <w:sz w:val="24"/>
          <w:szCs w:val="24"/>
          <w:u w:val="single"/>
        </w:rPr>
      </w:pPr>
    </w:p>
    <w:p w:rsidR="004D015C" w:rsidRDefault="004D015C" w:rsidP="00CF55F0">
      <w:pPr>
        <w:pStyle w:val="Footer"/>
        <w:shd w:val="clear" w:color="000000" w:fill="auto"/>
        <w:suppressAutoHyphens/>
        <w:spacing w:line="360" w:lineRule="exact"/>
        <w:jc w:val="center"/>
        <w:rPr>
          <w:rFonts w:cs="Tahoma"/>
          <w:b/>
          <w:color w:val="000000"/>
          <w:sz w:val="24"/>
          <w:szCs w:val="24"/>
          <w:u w:val="single"/>
        </w:rPr>
      </w:pPr>
    </w:p>
    <w:p w:rsidR="004D015C" w:rsidRDefault="004D015C" w:rsidP="00CF55F0">
      <w:pPr>
        <w:pStyle w:val="Footer"/>
        <w:shd w:val="clear" w:color="000000" w:fill="auto"/>
        <w:suppressAutoHyphens/>
        <w:spacing w:line="360" w:lineRule="exact"/>
        <w:jc w:val="center"/>
        <w:rPr>
          <w:rFonts w:cs="Tahoma"/>
          <w:b/>
          <w:color w:val="000000"/>
          <w:sz w:val="24"/>
          <w:szCs w:val="24"/>
          <w:u w:val="single"/>
        </w:rPr>
      </w:pPr>
    </w:p>
    <w:p w:rsidR="00CF55F0" w:rsidRDefault="00CF55F0" w:rsidP="00CF55F0">
      <w:pPr>
        <w:pStyle w:val="Footer"/>
        <w:shd w:val="clear" w:color="000000" w:fill="auto"/>
        <w:suppressAutoHyphens/>
        <w:spacing w:line="360" w:lineRule="exact"/>
        <w:jc w:val="center"/>
        <w:rPr>
          <w:rFonts w:cs="Tahoma"/>
          <w:b/>
          <w:color w:val="000000"/>
          <w:sz w:val="24"/>
          <w:szCs w:val="24"/>
          <w:u w:val="single"/>
        </w:rPr>
      </w:pPr>
    </w:p>
    <w:p w:rsidR="00CF55F0" w:rsidRPr="004D015C" w:rsidRDefault="00CF55F0" w:rsidP="00CF55F0">
      <w:pPr>
        <w:pStyle w:val="Footer"/>
        <w:shd w:val="clear" w:color="000000" w:fill="auto"/>
        <w:suppressAutoHyphens/>
        <w:spacing w:line="360" w:lineRule="exact"/>
        <w:jc w:val="center"/>
        <w:rPr>
          <w:rFonts w:asciiTheme="majorHAnsi" w:hAnsiTheme="majorHAnsi" w:cs="Tahoma"/>
          <w:b/>
          <w:color w:val="000000"/>
          <w:sz w:val="24"/>
          <w:szCs w:val="24"/>
          <w:u w:val="single"/>
        </w:rPr>
      </w:pPr>
      <w:r w:rsidRPr="004D015C">
        <w:rPr>
          <w:rFonts w:asciiTheme="majorHAnsi" w:hAnsiTheme="majorHAnsi" w:cs="Tahoma"/>
          <w:b/>
          <w:color w:val="000000"/>
          <w:sz w:val="24"/>
          <w:szCs w:val="24"/>
          <w:u w:val="single"/>
        </w:rPr>
        <w:t xml:space="preserve">Administration of Justice </w:t>
      </w:r>
      <w:r w:rsidR="00B70286">
        <w:rPr>
          <w:rFonts w:asciiTheme="majorHAnsi" w:hAnsiTheme="majorHAnsi" w:cs="Tahoma"/>
          <w:b/>
          <w:color w:val="000000"/>
          <w:sz w:val="24"/>
          <w:szCs w:val="24"/>
          <w:u w:val="single"/>
        </w:rPr>
        <w:t xml:space="preserve">Fund </w:t>
      </w:r>
      <w:r w:rsidRPr="004D015C">
        <w:rPr>
          <w:rFonts w:asciiTheme="majorHAnsi" w:hAnsiTheme="majorHAnsi" w:cs="Tahoma"/>
          <w:b/>
          <w:color w:val="000000"/>
          <w:sz w:val="24"/>
          <w:szCs w:val="24"/>
          <w:u w:val="single"/>
        </w:rPr>
        <w:t>Allocations</w:t>
      </w:r>
    </w:p>
    <w:p w:rsidR="00CF55F0" w:rsidRPr="00290299" w:rsidRDefault="00CF55F0" w:rsidP="00CF55F0">
      <w:pPr>
        <w:pStyle w:val="Footer"/>
        <w:shd w:val="clear" w:color="000000" w:fill="auto"/>
        <w:suppressAutoHyphens/>
        <w:spacing w:line="360" w:lineRule="exact"/>
        <w:rPr>
          <w:rFonts w:cs="Tahoma"/>
          <w:b/>
          <w:color w:val="000000"/>
          <w:sz w:val="24"/>
          <w:szCs w:val="24"/>
        </w:rPr>
      </w:pPr>
    </w:p>
    <w:p w:rsidR="00CF55F0" w:rsidRPr="00290299" w:rsidRDefault="00CF55F0" w:rsidP="00290299">
      <w:pPr>
        <w:pStyle w:val="Footer"/>
        <w:numPr>
          <w:ilvl w:val="0"/>
          <w:numId w:val="4"/>
        </w:numPr>
        <w:shd w:val="clear" w:color="000000" w:fill="auto"/>
        <w:suppressAutoHyphens/>
        <w:spacing w:line="360" w:lineRule="exact"/>
        <w:rPr>
          <w:rFonts w:cs="Tahoma"/>
          <w:b/>
          <w:color w:val="000000"/>
          <w:sz w:val="24"/>
          <w:szCs w:val="24"/>
        </w:rPr>
      </w:pPr>
      <w:r w:rsidRPr="00290299">
        <w:rPr>
          <w:rFonts w:cs="Tahoma"/>
          <w:color w:val="000000"/>
          <w:sz w:val="24"/>
          <w:szCs w:val="24"/>
        </w:rPr>
        <w:t>(</w:t>
      </w:r>
      <w:r w:rsidRPr="00290299">
        <w:rPr>
          <w:rFonts w:cs="Tahoma"/>
          <w:b/>
          <w:color w:val="000000"/>
          <w:sz w:val="24"/>
          <w:szCs w:val="24"/>
        </w:rPr>
        <w:t>5) Department of Arkansas State Police Fund</w:t>
      </w:r>
    </w:p>
    <w:p w:rsidR="004D015C" w:rsidRPr="004D015C" w:rsidRDefault="004D015C" w:rsidP="004D015C">
      <w:pPr>
        <w:autoSpaceDE w:val="0"/>
        <w:autoSpaceDN w:val="0"/>
        <w:adjustRightInd w:val="0"/>
        <w:rPr>
          <w:rFonts w:asciiTheme="majorHAnsi" w:hAnsiTheme="majorHAnsi"/>
          <w:lang w:bidi="ar-SA"/>
        </w:rPr>
      </w:pPr>
    </w:p>
    <w:p w:rsidR="004D015C" w:rsidRPr="00290299" w:rsidRDefault="004D015C" w:rsidP="004D015C">
      <w:pPr>
        <w:autoSpaceDE w:val="0"/>
        <w:autoSpaceDN w:val="0"/>
        <w:adjustRightInd w:val="0"/>
        <w:rPr>
          <w:lang w:bidi="ar-SA"/>
        </w:rPr>
      </w:pPr>
      <w:r w:rsidRPr="00290299">
        <w:rPr>
          <w:lang w:bidi="ar-SA"/>
        </w:rPr>
        <w:tab/>
        <w:t>These funds are combined with other revenue to support the agency’s Operations appropriation.</w:t>
      </w:r>
      <w:r w:rsidR="00290299" w:rsidRPr="00290299">
        <w:rPr>
          <w:lang w:bidi="ar-SA"/>
        </w:rPr>
        <w:t xml:space="preserve">  </w:t>
      </w:r>
      <w:r w:rsidRPr="00290299">
        <w:rPr>
          <w:lang w:bidi="ar-SA"/>
        </w:rPr>
        <w:t xml:space="preserve">Funds are used for Regular Salaries, Personal Services Matching, Extra Help, Operating Expenses (M&amp;O), Data Processing, Overtime, Conference Fees &amp; Travel, Professional Fees and Service, Capital Outlay, M&amp;R Proceeds Covert Operation, and Claims. </w:t>
      </w:r>
    </w:p>
    <w:p w:rsidR="004D015C" w:rsidRPr="004D015C" w:rsidRDefault="004D015C" w:rsidP="004D015C">
      <w:pPr>
        <w:autoSpaceDE w:val="0"/>
        <w:autoSpaceDN w:val="0"/>
        <w:adjustRightInd w:val="0"/>
        <w:rPr>
          <w:rFonts w:asciiTheme="majorHAnsi" w:hAnsiTheme="majorHAnsi"/>
          <w:lang w:bidi="ar-SA"/>
        </w:rPr>
      </w:pPr>
    </w:p>
    <w:p w:rsidR="004D015C" w:rsidRPr="00290299" w:rsidRDefault="004D015C" w:rsidP="004D015C">
      <w:pPr>
        <w:autoSpaceDE w:val="0"/>
        <w:autoSpaceDN w:val="0"/>
        <w:adjustRightInd w:val="0"/>
        <w:rPr>
          <w:rFonts w:cs="Tahoma"/>
          <w:b/>
          <w:color w:val="000000"/>
        </w:rPr>
      </w:pPr>
      <w:proofErr w:type="gramStart"/>
      <w:r w:rsidRPr="00290299">
        <w:rPr>
          <w:rFonts w:cs="Tahoma"/>
          <w:b/>
          <w:color w:val="000000"/>
        </w:rPr>
        <w:t>19-6-404. Department of Arkansas State Police Fund.</w:t>
      </w:r>
      <w:proofErr w:type="gramEnd"/>
    </w:p>
    <w:p w:rsidR="004D015C" w:rsidRPr="00290299" w:rsidRDefault="004D015C" w:rsidP="004D015C">
      <w:pPr>
        <w:pStyle w:val="Footer"/>
        <w:shd w:val="clear" w:color="000000" w:fill="auto"/>
        <w:suppressAutoHyphens/>
        <w:spacing w:line="360" w:lineRule="exact"/>
        <w:rPr>
          <w:rFonts w:cs="Tahoma"/>
          <w:color w:val="000000"/>
          <w:sz w:val="24"/>
          <w:szCs w:val="24"/>
        </w:rPr>
      </w:pPr>
      <w:r w:rsidRPr="00290299">
        <w:rPr>
          <w:rFonts w:cs="Tahoma"/>
          <w:color w:val="000000"/>
          <w:sz w:val="24"/>
          <w:szCs w:val="24"/>
        </w:rPr>
        <w:t>The Department of Arkansas State Police Fund shall consist of:</w:t>
      </w:r>
    </w:p>
    <w:p w:rsidR="004D015C" w:rsidRPr="00290299" w:rsidRDefault="004D015C" w:rsidP="004D015C">
      <w:pPr>
        <w:pStyle w:val="Footer"/>
        <w:shd w:val="clear" w:color="000000" w:fill="auto"/>
        <w:suppressAutoHyphens/>
        <w:spacing w:line="360" w:lineRule="exact"/>
        <w:rPr>
          <w:rFonts w:cs="Tahoma"/>
          <w:color w:val="000000"/>
          <w:sz w:val="24"/>
          <w:szCs w:val="24"/>
        </w:rPr>
      </w:pPr>
      <w:r w:rsidRPr="00290299">
        <w:rPr>
          <w:rFonts w:cs="Tahoma"/>
          <w:color w:val="000000"/>
          <w:sz w:val="24"/>
          <w:szCs w:val="24"/>
        </w:rPr>
        <w:tab/>
        <w:t>(1)  Those special revenues as specified in § 19-6-301(1), (5), (7), (8), (38)-(40), (56), (94), (128), (150), (168), (175), (184)-(186), (190), (202), (218)-(220), (222), (226), (227), and (234);</w:t>
      </w:r>
    </w:p>
    <w:p w:rsidR="004D015C" w:rsidRPr="00290299" w:rsidRDefault="004D015C" w:rsidP="004D015C">
      <w:pPr>
        <w:pStyle w:val="Footer"/>
        <w:shd w:val="clear" w:color="000000" w:fill="auto"/>
        <w:suppressAutoHyphens/>
        <w:spacing w:line="360" w:lineRule="exact"/>
        <w:rPr>
          <w:rFonts w:cs="Tahoma"/>
          <w:color w:val="000000"/>
          <w:sz w:val="24"/>
          <w:szCs w:val="24"/>
        </w:rPr>
      </w:pPr>
      <w:r w:rsidRPr="00290299">
        <w:rPr>
          <w:rFonts w:cs="Tahoma"/>
          <w:color w:val="000000"/>
          <w:sz w:val="24"/>
          <w:szCs w:val="24"/>
        </w:rPr>
        <w:t>(2)  Moneys transferred or deposited from the State Administration of Justice Fund; and</w:t>
      </w:r>
    </w:p>
    <w:p w:rsidR="004D015C" w:rsidRPr="00290299" w:rsidRDefault="004D015C" w:rsidP="004D015C">
      <w:pPr>
        <w:pStyle w:val="Footer"/>
        <w:shd w:val="clear" w:color="000000" w:fill="auto"/>
        <w:suppressAutoHyphens/>
        <w:spacing w:line="360" w:lineRule="exact"/>
        <w:rPr>
          <w:rFonts w:cs="Tahoma"/>
          <w:color w:val="000000"/>
          <w:sz w:val="24"/>
          <w:szCs w:val="24"/>
        </w:rPr>
      </w:pPr>
      <w:r w:rsidRPr="00290299">
        <w:rPr>
          <w:rFonts w:cs="Tahoma"/>
          <w:color w:val="000000"/>
          <w:sz w:val="24"/>
          <w:szCs w:val="24"/>
        </w:rPr>
        <w:tab/>
        <w:t>(3)  Those general revenues as may be provided by law, there to be used for the maintenance, operation, and improvement of the Department of Arkansas State Police in carrying out the functions, powers, and duties as set out by § 12-8-106 or other duties imposed by law upon the department.</w:t>
      </w:r>
    </w:p>
    <w:p w:rsidR="001E40AB" w:rsidRPr="00290299"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Pr="004D015C" w:rsidRDefault="004D015C" w:rsidP="004D015C">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4D015C" w:rsidRPr="004D015C" w:rsidRDefault="004D015C" w:rsidP="004D015C">
      <w:pPr>
        <w:pStyle w:val="Footer"/>
        <w:shd w:val="clear" w:color="000000" w:fill="auto"/>
        <w:suppressAutoHyphens/>
        <w:spacing w:line="360" w:lineRule="exact"/>
        <w:rPr>
          <w:rFonts w:cs="Tahoma"/>
          <w:color w:val="000000"/>
          <w:sz w:val="24"/>
          <w:szCs w:val="24"/>
        </w:rPr>
      </w:pPr>
    </w:p>
    <w:p w:rsidR="004D015C" w:rsidRDefault="004D015C" w:rsidP="00290299">
      <w:pPr>
        <w:pStyle w:val="Footer"/>
        <w:numPr>
          <w:ilvl w:val="0"/>
          <w:numId w:val="4"/>
        </w:numPr>
        <w:shd w:val="clear" w:color="000000" w:fill="auto"/>
        <w:suppressAutoHyphens/>
        <w:spacing w:line="360" w:lineRule="exact"/>
        <w:rPr>
          <w:rFonts w:cs="Tahoma"/>
          <w:b/>
          <w:color w:val="000000"/>
          <w:sz w:val="24"/>
          <w:szCs w:val="24"/>
        </w:rPr>
      </w:pPr>
      <w:r w:rsidRPr="004D015C">
        <w:rPr>
          <w:rFonts w:cs="Tahoma"/>
          <w:b/>
          <w:color w:val="000000"/>
          <w:sz w:val="24"/>
          <w:szCs w:val="24"/>
        </w:rPr>
        <w:t xml:space="preserve">(6) Crime Victims/Reparations Revolving Fund for the purpose and as regulated by Arkansas Code Annotated §16-90-701 et seq. </w:t>
      </w:r>
    </w:p>
    <w:p w:rsidR="0020478C" w:rsidRDefault="0020478C" w:rsidP="004D015C">
      <w:pPr>
        <w:pStyle w:val="Footer"/>
        <w:shd w:val="clear" w:color="000000" w:fill="auto"/>
        <w:suppressAutoHyphens/>
        <w:spacing w:line="360" w:lineRule="exact"/>
        <w:rPr>
          <w:rFonts w:cs="Tahoma"/>
          <w:b/>
          <w:color w:val="000000"/>
          <w:sz w:val="24"/>
          <w:szCs w:val="24"/>
        </w:rPr>
      </w:pPr>
    </w:p>
    <w:p w:rsidR="0020478C" w:rsidRPr="0020478C" w:rsidRDefault="0020478C" w:rsidP="0020478C">
      <w:pPr>
        <w:pStyle w:val="Footer"/>
        <w:shd w:val="clear" w:color="000000" w:fill="auto"/>
        <w:suppressAutoHyphens/>
        <w:spacing w:line="360" w:lineRule="exact"/>
        <w:rPr>
          <w:b/>
          <w:sz w:val="24"/>
          <w:szCs w:val="24"/>
        </w:rPr>
      </w:pPr>
      <w:proofErr w:type="gramStart"/>
      <w:r w:rsidRPr="0020478C">
        <w:rPr>
          <w:b/>
          <w:sz w:val="24"/>
          <w:szCs w:val="24"/>
        </w:rPr>
        <w:t>16-90-701. Title.</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This subchapter shall be known and may be cited as the “Arkansas Crime Victims Reparations Act”.</w:t>
      </w:r>
    </w:p>
    <w:p w:rsidR="0020478C" w:rsidRPr="0020478C" w:rsidRDefault="0020478C" w:rsidP="0020478C">
      <w:pPr>
        <w:pStyle w:val="Footer"/>
        <w:shd w:val="clear" w:color="000000" w:fill="auto"/>
        <w:suppressAutoHyphens/>
        <w:spacing w:line="360" w:lineRule="exact"/>
        <w:rPr>
          <w:b/>
          <w:sz w:val="24"/>
          <w:szCs w:val="24"/>
        </w:rPr>
      </w:pPr>
      <w:proofErr w:type="gramStart"/>
      <w:r w:rsidRPr="0020478C">
        <w:rPr>
          <w:b/>
          <w:sz w:val="24"/>
          <w:szCs w:val="24"/>
        </w:rPr>
        <w:t>16-90-702. Legislative intent.</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It is the intent of the General Assembly to provide a method of compensating and assisting those persons within the state who are victims of criminal acts and who suffer personal injury or death. To this end, it is the further intent of the General Assembly to provide reparations, in the amount of expenses actually incurred as a direct result of the criminal acts of other persons up to a maximum amount of ten thousand dollars ($10,000). However, for those victims whose injuries are catastrophic and result in a total and permanent disability, the maximum amount shall not exceed twenty-five thousand dollars ($25,000).</w:t>
      </w:r>
    </w:p>
    <w:p w:rsid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16-90-703. Definitions.</w:t>
      </w:r>
      <w:proofErr w:type="gramEnd"/>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16-90-704. Penalty.</w:t>
      </w:r>
      <w:proofErr w:type="gramEnd"/>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16-90-705. Crime Victims Reparations Board.</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16-90-706. Powers of board — Logistical support.</w:t>
      </w:r>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16-90-707. Annual report by board.</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16-90-708. Application forms — Cooperation by applicant.</w:t>
      </w:r>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16-90-709. Proceedings and record — Settlement of claims.</w:t>
      </w:r>
      <w:proofErr w:type="gramEnd"/>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16-90-710. Waiver of physician-patient privilege — Examinations and reports.</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 xml:space="preserve">16-90-711. </w:t>
      </w:r>
      <w:proofErr w:type="gramStart"/>
      <w:r w:rsidRPr="0020478C">
        <w:rPr>
          <w:sz w:val="24"/>
          <w:szCs w:val="24"/>
        </w:rPr>
        <w:t>Confidential</w:t>
      </w:r>
      <w:proofErr w:type="gramEnd"/>
      <w:r w:rsidRPr="0020478C">
        <w:rPr>
          <w:sz w:val="24"/>
          <w:szCs w:val="24"/>
        </w:rPr>
        <w:t xml:space="preserve"> information.</w:t>
      </w:r>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16-90-712. Conditions for reparations — Changes in awards.</w:t>
      </w:r>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16-90-713. Awards apart from prosecution.</w:t>
      </w:r>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16-90-714. Subrogation of state to claimant's rights.</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16-90-715. Action by state against convicted person for recovery of reparations.</w:t>
      </w:r>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16-90-716. Limitation on reparations — Manner of payment.</w:t>
      </w:r>
      <w:proofErr w:type="gramEnd"/>
    </w:p>
    <w:p w:rsid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16-90-717. Crime Victims Reparations Revolving Fund.</w:t>
      </w:r>
      <w:proofErr w:type="gramEnd"/>
    </w:p>
    <w:p w:rsidR="0020478C" w:rsidRDefault="0020478C"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rPr>
          <w:sz w:val="24"/>
          <w:szCs w:val="24"/>
        </w:rPr>
      </w:pPr>
    </w:p>
    <w:p w:rsidR="00290299" w:rsidRDefault="00290299"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20478C" w:rsidRPr="004D015C" w:rsidRDefault="0020478C" w:rsidP="0020478C">
      <w:pPr>
        <w:pStyle w:val="Footer"/>
        <w:shd w:val="clear" w:color="000000" w:fill="auto"/>
        <w:suppressAutoHyphens/>
        <w:spacing w:line="360" w:lineRule="exact"/>
        <w:jc w:val="center"/>
        <w:rPr>
          <w:rFonts w:cs="Tahoma"/>
          <w:b/>
          <w:color w:val="000000"/>
          <w:sz w:val="24"/>
          <w:szCs w:val="24"/>
          <w:u w:val="single"/>
        </w:rPr>
      </w:pPr>
    </w:p>
    <w:p w:rsidR="0020478C" w:rsidRDefault="0020478C" w:rsidP="00290299">
      <w:pPr>
        <w:pStyle w:val="Footer"/>
        <w:numPr>
          <w:ilvl w:val="0"/>
          <w:numId w:val="4"/>
        </w:numPr>
        <w:shd w:val="clear" w:color="000000" w:fill="auto"/>
        <w:suppressAutoHyphens/>
        <w:spacing w:line="360" w:lineRule="exact"/>
        <w:rPr>
          <w:rFonts w:cs="Tahoma"/>
          <w:b/>
          <w:color w:val="000000"/>
          <w:sz w:val="24"/>
          <w:szCs w:val="24"/>
        </w:rPr>
      </w:pPr>
      <w:r w:rsidRPr="0020478C">
        <w:rPr>
          <w:rFonts w:cs="Tahoma"/>
          <w:b/>
          <w:color w:val="000000"/>
          <w:sz w:val="24"/>
          <w:szCs w:val="24"/>
        </w:rPr>
        <w:t xml:space="preserve">(7) Prosecutor Coordinator's Office for  deposit in the Law Enforcement and  Prosecutor Drug Enforcement Training Fund  </w:t>
      </w:r>
    </w:p>
    <w:p w:rsidR="00AD1C4F" w:rsidRDefault="00AD1C4F" w:rsidP="0020478C">
      <w:pPr>
        <w:pStyle w:val="Footer"/>
        <w:shd w:val="clear" w:color="000000" w:fill="auto"/>
        <w:suppressAutoHyphens/>
        <w:spacing w:line="360" w:lineRule="exact"/>
        <w:rPr>
          <w:rFonts w:cs="Tahoma"/>
          <w:b/>
          <w:color w:val="000000"/>
          <w:sz w:val="24"/>
          <w:szCs w:val="24"/>
        </w:rPr>
      </w:pPr>
    </w:p>
    <w:p w:rsidR="00AD1C4F" w:rsidRPr="00290299" w:rsidRDefault="00AD1C4F" w:rsidP="00AD1C4F">
      <w:pPr>
        <w:autoSpaceDE w:val="0"/>
        <w:autoSpaceDN w:val="0"/>
        <w:adjustRightInd w:val="0"/>
        <w:rPr>
          <w:lang w:bidi="ar-SA"/>
        </w:rPr>
      </w:pPr>
      <w:r w:rsidRPr="00290299">
        <w:rPr>
          <w:lang w:bidi="ar-SA"/>
        </w:rPr>
        <w:t>This fund enables Office of the Prosecutor Coordinator to provide approximately seven training programs per year. These annual training programs are as follows:</w:t>
      </w:r>
    </w:p>
    <w:p w:rsidR="00AD1C4F" w:rsidRPr="00290299" w:rsidRDefault="00AD1C4F" w:rsidP="00AD1C4F">
      <w:pPr>
        <w:autoSpaceDE w:val="0"/>
        <w:autoSpaceDN w:val="0"/>
        <w:adjustRightInd w:val="0"/>
        <w:rPr>
          <w:lang w:bidi="ar-SA"/>
        </w:rPr>
      </w:pPr>
      <w:r w:rsidRPr="00290299">
        <w:rPr>
          <w:lang w:bidi="ar-SA"/>
        </w:rPr>
        <w:t>1. Arkansas Prosecuting Attorneys Association (APAA) Fall Conference</w:t>
      </w:r>
    </w:p>
    <w:p w:rsidR="00AD1C4F" w:rsidRPr="00290299" w:rsidRDefault="00AD1C4F" w:rsidP="00AD1C4F">
      <w:pPr>
        <w:autoSpaceDE w:val="0"/>
        <w:autoSpaceDN w:val="0"/>
        <w:adjustRightInd w:val="0"/>
        <w:rPr>
          <w:lang w:bidi="ar-SA"/>
        </w:rPr>
      </w:pPr>
      <w:r w:rsidRPr="00290299">
        <w:rPr>
          <w:lang w:bidi="ar-SA"/>
        </w:rPr>
        <w:t>2. Arkansas Prosecuting Attorneys Association (APAA) Spring Conference</w:t>
      </w:r>
    </w:p>
    <w:p w:rsidR="00AD1C4F" w:rsidRPr="00290299" w:rsidRDefault="00AD1C4F" w:rsidP="00AD1C4F">
      <w:pPr>
        <w:autoSpaceDE w:val="0"/>
        <w:autoSpaceDN w:val="0"/>
        <w:adjustRightInd w:val="0"/>
        <w:rPr>
          <w:lang w:bidi="ar-SA"/>
        </w:rPr>
      </w:pPr>
      <w:r w:rsidRPr="00290299">
        <w:rPr>
          <w:lang w:bidi="ar-SA"/>
        </w:rPr>
        <w:t>3. Arkansas Prosecuting Attorneys Association (APAA) Support Staff Conference</w:t>
      </w:r>
    </w:p>
    <w:p w:rsidR="00AD1C4F" w:rsidRPr="00290299" w:rsidRDefault="00AD1C4F" w:rsidP="00AD1C4F">
      <w:pPr>
        <w:autoSpaceDE w:val="0"/>
        <w:autoSpaceDN w:val="0"/>
        <w:adjustRightInd w:val="0"/>
        <w:rPr>
          <w:lang w:bidi="ar-SA"/>
        </w:rPr>
      </w:pPr>
      <w:r w:rsidRPr="00290299">
        <w:rPr>
          <w:lang w:bidi="ar-SA"/>
        </w:rPr>
        <w:t>4. Legislative Update Training Sessions (open to law enforcement)</w:t>
      </w:r>
    </w:p>
    <w:p w:rsidR="00AD1C4F" w:rsidRPr="00290299" w:rsidRDefault="00AD1C4F" w:rsidP="00AD1C4F">
      <w:pPr>
        <w:autoSpaceDE w:val="0"/>
        <w:autoSpaceDN w:val="0"/>
        <w:adjustRightInd w:val="0"/>
        <w:rPr>
          <w:lang w:bidi="ar-SA"/>
        </w:rPr>
      </w:pPr>
      <w:r w:rsidRPr="00290299">
        <w:rPr>
          <w:lang w:bidi="ar-SA"/>
        </w:rPr>
        <w:t>5. APAA Victim Assistance Coordinators Spring Conference</w:t>
      </w:r>
    </w:p>
    <w:p w:rsidR="00AD1C4F" w:rsidRPr="00290299" w:rsidRDefault="00AD1C4F" w:rsidP="00AD1C4F">
      <w:pPr>
        <w:autoSpaceDE w:val="0"/>
        <w:autoSpaceDN w:val="0"/>
        <w:adjustRightInd w:val="0"/>
        <w:rPr>
          <w:lang w:bidi="ar-SA"/>
        </w:rPr>
      </w:pPr>
      <w:r w:rsidRPr="00290299">
        <w:rPr>
          <w:lang w:bidi="ar-SA"/>
        </w:rPr>
        <w:t>6, APAA New Victim Assistance Coordinators Conference</w:t>
      </w:r>
    </w:p>
    <w:p w:rsidR="00AD1C4F" w:rsidRPr="00290299" w:rsidRDefault="00AD1C4F" w:rsidP="00AD1C4F">
      <w:pPr>
        <w:autoSpaceDE w:val="0"/>
        <w:autoSpaceDN w:val="0"/>
        <w:adjustRightInd w:val="0"/>
        <w:rPr>
          <w:lang w:bidi="ar-SA"/>
        </w:rPr>
      </w:pPr>
      <w:r w:rsidRPr="00290299">
        <w:rPr>
          <w:lang w:bidi="ar-SA"/>
        </w:rPr>
        <w:t>7. DWI Conference (prosecuting attorneys and law enforcement)</w:t>
      </w:r>
    </w:p>
    <w:p w:rsidR="00AD1C4F" w:rsidRDefault="00AD1C4F" w:rsidP="00AD1C4F">
      <w:pPr>
        <w:pStyle w:val="Footer"/>
        <w:shd w:val="clear" w:color="000000" w:fill="auto"/>
        <w:suppressAutoHyphens/>
        <w:spacing w:line="360" w:lineRule="exact"/>
        <w:rPr>
          <w:b/>
          <w:sz w:val="24"/>
          <w:szCs w:val="24"/>
        </w:rPr>
      </w:pPr>
    </w:p>
    <w:p w:rsidR="00AD1C4F" w:rsidRPr="00AD1C4F" w:rsidRDefault="00AD1C4F" w:rsidP="00AD1C4F">
      <w:pPr>
        <w:pStyle w:val="Footer"/>
        <w:shd w:val="clear" w:color="000000" w:fill="auto"/>
        <w:suppressAutoHyphens/>
        <w:spacing w:line="360" w:lineRule="exact"/>
        <w:rPr>
          <w:b/>
          <w:sz w:val="24"/>
          <w:szCs w:val="24"/>
        </w:rPr>
      </w:pPr>
      <w:proofErr w:type="gramStart"/>
      <w:r w:rsidRPr="00AD1C4F">
        <w:rPr>
          <w:b/>
          <w:sz w:val="24"/>
          <w:szCs w:val="24"/>
        </w:rPr>
        <w:t>19-5-1044. Law Enforcement and Prosecutor Drug Enforcement Training Fund.</w:t>
      </w:r>
      <w:proofErr w:type="gramEnd"/>
    </w:p>
    <w:p w:rsidR="00AD1C4F" w:rsidRPr="00AD1C4F" w:rsidRDefault="00AD1C4F" w:rsidP="00AD1C4F">
      <w:pPr>
        <w:pStyle w:val="Footer"/>
        <w:shd w:val="clear" w:color="000000" w:fill="auto"/>
        <w:suppressAutoHyphens/>
        <w:spacing w:line="360" w:lineRule="exact"/>
        <w:rPr>
          <w:sz w:val="24"/>
          <w:szCs w:val="24"/>
        </w:rPr>
      </w:pPr>
      <w:r w:rsidRPr="00AD1C4F">
        <w:rPr>
          <w:sz w:val="24"/>
          <w:szCs w:val="24"/>
        </w:rPr>
        <w:t>(a)  There is hereby established on the books of the Treasurer of State, the Auditor of State, and the Chief Fiscal Officer of the State a fund to be known as the Law Enforcement and Prosecutor Drug Enforcement Training Fund.</w:t>
      </w:r>
    </w:p>
    <w:p w:rsidR="00AD1C4F" w:rsidRDefault="00AD1C4F" w:rsidP="00AD1C4F">
      <w:pPr>
        <w:pStyle w:val="Footer"/>
        <w:shd w:val="clear" w:color="000000" w:fill="auto"/>
        <w:suppressAutoHyphens/>
        <w:spacing w:line="360" w:lineRule="exact"/>
        <w:rPr>
          <w:sz w:val="24"/>
          <w:szCs w:val="24"/>
        </w:rPr>
      </w:pPr>
      <w:r w:rsidRPr="00AD1C4F">
        <w:rPr>
          <w:sz w:val="24"/>
          <w:szCs w:val="24"/>
        </w:rPr>
        <w:t>(b)  This fund shall consist of those moneys transferred or deposited from the State Administration of Justice Fund.</w:t>
      </w: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AD1C4F" w:rsidRPr="004D015C" w:rsidRDefault="00AD1C4F" w:rsidP="00AD1C4F">
      <w:pPr>
        <w:pStyle w:val="Footer"/>
        <w:shd w:val="clear" w:color="000000" w:fill="auto"/>
        <w:suppressAutoHyphens/>
        <w:spacing w:line="360" w:lineRule="exact"/>
        <w:jc w:val="center"/>
        <w:rPr>
          <w:rFonts w:cs="Tahoma"/>
          <w:b/>
          <w:color w:val="000000"/>
          <w:sz w:val="24"/>
          <w:szCs w:val="24"/>
          <w:u w:val="single"/>
        </w:rPr>
      </w:pPr>
    </w:p>
    <w:p w:rsidR="00AD1C4F" w:rsidRPr="00AD1C4F" w:rsidRDefault="00AD1C4F" w:rsidP="00290299">
      <w:pPr>
        <w:pStyle w:val="Footer"/>
        <w:numPr>
          <w:ilvl w:val="0"/>
          <w:numId w:val="4"/>
        </w:numPr>
        <w:shd w:val="clear" w:color="000000" w:fill="auto"/>
        <w:suppressAutoHyphens/>
        <w:spacing w:line="360" w:lineRule="exact"/>
        <w:rPr>
          <w:b/>
          <w:sz w:val="24"/>
          <w:szCs w:val="24"/>
        </w:rPr>
      </w:pPr>
      <w:r w:rsidRPr="00AD1C4F">
        <w:rPr>
          <w:rFonts w:cs="Tahoma"/>
          <w:b/>
          <w:color w:val="000000"/>
          <w:sz w:val="24"/>
          <w:szCs w:val="24"/>
        </w:rPr>
        <w:t xml:space="preserve">(8) Crime Information System Fund   </w:t>
      </w:r>
    </w:p>
    <w:p w:rsidR="00AD1C4F" w:rsidRDefault="00AD1C4F" w:rsidP="00AD1C4F">
      <w:pPr>
        <w:autoSpaceDE w:val="0"/>
        <w:autoSpaceDN w:val="0"/>
        <w:adjustRightInd w:val="0"/>
        <w:rPr>
          <w:rFonts w:ascii="Times New Roman" w:hAnsi="Times New Roman"/>
          <w:lang w:bidi="ar-SA"/>
        </w:rPr>
      </w:pPr>
    </w:p>
    <w:p w:rsidR="00AD1C4F" w:rsidRPr="00290299" w:rsidRDefault="00AD1C4F" w:rsidP="00AD1C4F">
      <w:pPr>
        <w:autoSpaceDE w:val="0"/>
        <w:autoSpaceDN w:val="0"/>
        <w:adjustRightInd w:val="0"/>
        <w:rPr>
          <w:lang w:bidi="ar-SA"/>
        </w:rPr>
      </w:pPr>
      <w:r w:rsidRPr="00290299">
        <w:rPr>
          <w:lang w:bidi="ar-SA"/>
        </w:rPr>
        <w:tab/>
        <w:t>These funds are combined with other revenue to support the agency’s Operations appropriation.</w:t>
      </w:r>
    </w:p>
    <w:p w:rsidR="00AD1C4F" w:rsidRPr="00290299" w:rsidRDefault="00AD1C4F" w:rsidP="00AD1C4F">
      <w:pPr>
        <w:autoSpaceDE w:val="0"/>
        <w:autoSpaceDN w:val="0"/>
        <w:adjustRightInd w:val="0"/>
        <w:rPr>
          <w:lang w:bidi="ar-SA"/>
        </w:rPr>
      </w:pPr>
      <w:r w:rsidRPr="00290299">
        <w:t xml:space="preserve">Funds are expended for administering the Arkansas Crime Information System in </w:t>
      </w:r>
      <w:r w:rsidRPr="00290299">
        <w:rPr>
          <w:lang w:bidi="ar-SA"/>
        </w:rPr>
        <w:t>Regular Salaries, Personal Services Matching, Operating Expenses (M&amp;O), Conference Fees &amp; Travel, Professional Fees and Service</w:t>
      </w:r>
    </w:p>
    <w:p w:rsidR="00AD1C4F" w:rsidRPr="00290299" w:rsidRDefault="00AD1C4F" w:rsidP="00AD1C4F">
      <w:pPr>
        <w:autoSpaceDE w:val="0"/>
        <w:autoSpaceDN w:val="0"/>
        <w:adjustRightInd w:val="0"/>
        <w:rPr>
          <w:lang w:bidi="ar-SA"/>
        </w:rPr>
      </w:pPr>
      <w:r w:rsidRPr="00290299">
        <w:rPr>
          <w:lang w:bidi="ar-SA"/>
        </w:rPr>
        <w:t>Capital Outlay, Data Processing Services and Claims.</w:t>
      </w:r>
    </w:p>
    <w:p w:rsidR="00AD1C4F" w:rsidRPr="00290299" w:rsidRDefault="00AD1C4F" w:rsidP="00AD1C4F">
      <w:pPr>
        <w:autoSpaceDE w:val="0"/>
        <w:autoSpaceDN w:val="0"/>
        <w:adjustRightInd w:val="0"/>
        <w:rPr>
          <w:b/>
        </w:rPr>
      </w:pPr>
    </w:p>
    <w:p w:rsidR="00AD1C4F" w:rsidRPr="00290299" w:rsidRDefault="00AD1C4F" w:rsidP="00AD1C4F">
      <w:pPr>
        <w:pStyle w:val="Footer"/>
        <w:shd w:val="clear" w:color="000000" w:fill="auto"/>
        <w:suppressAutoHyphens/>
        <w:spacing w:line="360" w:lineRule="exact"/>
        <w:rPr>
          <w:b/>
          <w:sz w:val="24"/>
          <w:szCs w:val="24"/>
        </w:rPr>
      </w:pPr>
      <w:proofErr w:type="gramStart"/>
      <w:r w:rsidRPr="00290299">
        <w:rPr>
          <w:b/>
          <w:sz w:val="24"/>
          <w:szCs w:val="24"/>
        </w:rPr>
        <w:t>19-5-1011. Crime Information System Fund.</w:t>
      </w:r>
      <w:proofErr w:type="gramEnd"/>
    </w:p>
    <w:p w:rsidR="00AD1C4F" w:rsidRPr="00290299" w:rsidRDefault="00AD1C4F" w:rsidP="00AD1C4F">
      <w:pPr>
        <w:pStyle w:val="Footer"/>
        <w:shd w:val="clear" w:color="000000" w:fill="auto"/>
        <w:suppressAutoHyphens/>
        <w:spacing w:line="360" w:lineRule="exact"/>
        <w:rPr>
          <w:sz w:val="24"/>
          <w:szCs w:val="24"/>
        </w:rPr>
      </w:pPr>
      <w:r w:rsidRPr="00290299">
        <w:rPr>
          <w:sz w:val="24"/>
          <w:szCs w:val="24"/>
        </w:rPr>
        <w:t>(a)(1)  The Crime Information System Fund shall consist of those special revenues as specified in §§ 19-6-301(14) and 19-6-301(235) and fifty percent (50%) of § 19-6-301(176) of the Revenue Classification Law, § 19-6-101 et seq., allocations of general revenues as authorized by the General Assembly, moneys transferred or deposited from the State Administration of Justice Fund, and such federal grants and aid or reimbursements as may be received.</w:t>
      </w:r>
    </w:p>
    <w:p w:rsidR="00AD1C4F" w:rsidRPr="00290299" w:rsidRDefault="00AD1C4F" w:rsidP="00AD1C4F">
      <w:pPr>
        <w:pStyle w:val="Footer"/>
        <w:shd w:val="clear" w:color="000000" w:fill="auto"/>
        <w:suppressAutoHyphens/>
        <w:spacing w:line="360" w:lineRule="exact"/>
        <w:rPr>
          <w:sz w:val="24"/>
          <w:szCs w:val="24"/>
        </w:rPr>
      </w:pPr>
      <w:r w:rsidRPr="00290299">
        <w:rPr>
          <w:sz w:val="24"/>
          <w:szCs w:val="24"/>
        </w:rPr>
        <w:t xml:space="preserve"> </w:t>
      </w:r>
      <w:r w:rsidRPr="00290299">
        <w:rPr>
          <w:sz w:val="24"/>
          <w:szCs w:val="24"/>
        </w:rPr>
        <w:tab/>
        <w:t>(2)  The fund shall be used for the maintenance, operation, improvement, and necessary expenditures for administering the Arkansas Crime Information System.</w:t>
      </w:r>
    </w:p>
    <w:p w:rsidR="00AD1C4F" w:rsidRPr="00290299" w:rsidRDefault="00AD1C4F" w:rsidP="00AD1C4F">
      <w:pPr>
        <w:pStyle w:val="Footer"/>
        <w:shd w:val="clear" w:color="000000" w:fill="auto"/>
        <w:suppressAutoHyphens/>
        <w:spacing w:line="360" w:lineRule="exact"/>
        <w:rPr>
          <w:sz w:val="24"/>
          <w:szCs w:val="24"/>
        </w:rPr>
      </w:pPr>
      <w:r w:rsidRPr="00290299">
        <w:rPr>
          <w:sz w:val="24"/>
          <w:szCs w:val="24"/>
        </w:rPr>
        <w:t>(b)  The then-current year allocations of general revenues not used or needed for current year operations shall be transferred by the Chief Fiscal Officer of the State to the General Revenue Allotment Reserve Fund.</w:t>
      </w:r>
    </w:p>
    <w:p w:rsidR="00AD1C4F" w:rsidRPr="00290299" w:rsidRDefault="00AD1C4F" w:rsidP="00AD1C4F">
      <w:pPr>
        <w:pStyle w:val="Footer"/>
        <w:shd w:val="clear" w:color="000000" w:fill="auto"/>
        <w:suppressAutoHyphens/>
        <w:spacing w:line="360" w:lineRule="exact"/>
        <w:rPr>
          <w:sz w:val="24"/>
          <w:szCs w:val="24"/>
        </w:rPr>
      </w:pPr>
      <w:r w:rsidRPr="00290299">
        <w:rPr>
          <w:sz w:val="24"/>
          <w:szCs w:val="24"/>
        </w:rPr>
        <w:t>(c)  Beginning July 1, 2013, excluding the disposal fees that are to be deposited into the Marketing Board Fund under § 8-6-607(4), the first one hundred fifty thousand dollars ($150,000) of fees collected each fiscal year under § 8-6-607 shall be deposited into the State Treasury and credited to the Crime Information System Fund to be used exclusively for the scrap metal logbook program.</w:t>
      </w:r>
    </w:p>
    <w:p w:rsidR="00AD1C4F" w:rsidRPr="00290299" w:rsidRDefault="00AD1C4F" w:rsidP="00AD1C4F">
      <w:pPr>
        <w:pStyle w:val="Footer"/>
        <w:shd w:val="clear" w:color="000000" w:fill="auto"/>
        <w:suppressAutoHyphens/>
        <w:spacing w:line="360" w:lineRule="exact"/>
        <w:rPr>
          <w:sz w:val="24"/>
          <w:szCs w:val="24"/>
        </w:rPr>
      </w:pPr>
      <w:r w:rsidRPr="00290299">
        <w:rPr>
          <w:sz w:val="24"/>
          <w:szCs w:val="24"/>
        </w:rPr>
        <w:t>(d)  Notwithstanding any other rule, regulation, or provision of law to the contrary, the Arkansas Crime Information Center may transfer appropriation from the Contingency line item authorized for the Arkansas Crime Information Center to the Scrap Metal Logbook line item appropriation.</w:t>
      </w:r>
    </w:p>
    <w:p w:rsidR="00403321" w:rsidRPr="00290299"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403321">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403321" w:rsidRDefault="00403321" w:rsidP="00AD1C4F">
      <w:pPr>
        <w:pStyle w:val="Footer"/>
        <w:shd w:val="clear" w:color="000000" w:fill="auto"/>
        <w:suppressAutoHyphens/>
        <w:spacing w:line="360" w:lineRule="exact"/>
        <w:rPr>
          <w:rFonts w:cs="Tahoma"/>
          <w:b/>
          <w:color w:val="000000"/>
          <w:sz w:val="24"/>
          <w:szCs w:val="24"/>
        </w:rPr>
      </w:pPr>
    </w:p>
    <w:p w:rsidR="00403321" w:rsidRDefault="00403321" w:rsidP="00290299">
      <w:pPr>
        <w:pStyle w:val="Footer"/>
        <w:numPr>
          <w:ilvl w:val="0"/>
          <w:numId w:val="4"/>
        </w:numPr>
        <w:shd w:val="clear" w:color="000000" w:fill="auto"/>
        <w:suppressAutoHyphens/>
        <w:spacing w:line="360" w:lineRule="exact"/>
        <w:rPr>
          <w:rFonts w:cs="Tahoma"/>
          <w:b/>
          <w:color w:val="000000"/>
          <w:sz w:val="24"/>
          <w:szCs w:val="24"/>
        </w:rPr>
      </w:pPr>
      <w:r w:rsidRPr="00403321">
        <w:rPr>
          <w:rFonts w:cs="Tahoma"/>
          <w:b/>
          <w:color w:val="000000"/>
          <w:sz w:val="24"/>
          <w:szCs w:val="24"/>
        </w:rPr>
        <w:t>(9) Justice Building Construction Fund</w:t>
      </w:r>
    </w:p>
    <w:p w:rsidR="00403321" w:rsidRDefault="00403321" w:rsidP="00AD1C4F">
      <w:pPr>
        <w:pStyle w:val="Footer"/>
        <w:shd w:val="clear" w:color="000000" w:fill="auto"/>
        <w:suppressAutoHyphens/>
        <w:spacing w:line="360" w:lineRule="exact"/>
        <w:rPr>
          <w:rFonts w:cs="Tahoma"/>
          <w:b/>
          <w:color w:val="000000"/>
          <w:sz w:val="24"/>
          <w:szCs w:val="24"/>
        </w:rPr>
      </w:pP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19-5-1087. Justice Building Construction Fund.</w:t>
      </w:r>
      <w:proofErr w:type="gramEnd"/>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(a)  There is hereby created in accordance with §§ 19-4-801 — 19-4-806, inclusive, and § 19-6-101 et seq., a cash fund entitled the “Justice Building Construction Fund”, which shall be maintained in such depository bank or banks as may, from time to time, be designated by the Arkansas Building Authority.</w:t>
      </w:r>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(b)  All moneys transferred to and deposited in the fund, whether pursuant to § 16-10-310 or otherwise, and all income, interest, and earnings thereof, are declared to be cash funds, restricted in their use, and dedicated and are to be used solely for the financing of additions, extensions, and improvements to, the renovation of, and the equipping of such additions, extensions, and improvements of the State Justice Building situated on the Capitol grounds. Such cash funds shall not be deemed to be a part of the State Treasury for any purpose, including, without limitation, the provisions of Arkansas Constitution, Article 5, § 29, Article 16, § 12, or Amendment 20, or any other constitutional or statutory provision.</w:t>
      </w:r>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(c)  The fund shall be held and the amounts therein invested by the Arkansas Building Authority in accordance with the authority provided in § 22-3-901 et seq. The Arkansas Building Authority may also use the fund to provide for the repayment of obligations issued by the Arkansas Development Finance Authority pursuant to the State Agencies Facilities Acquisition Act of 1991, as amended, § 22-3-1401 et seq., to accomplish the purposes specified in subsection (b) of this section and to pay the costs and expenses related to the issuance of such obligations.</w:t>
      </w:r>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(d)  The provisions of §§ 22-3-1402(c) [Repealed] and 22-3-1406 [Repealed] shall not be applicable in any respect to the construction of additions or extensions to, the renovation of, or the equipping of such additions, extensions, and renovations of the State Justice Building, and shall not, under any circumstances, constitute a limitation on or prohibition to the financing of such capital improvements by the Arkansas Development Finance Authority.</w:t>
      </w:r>
    </w:p>
    <w:p w:rsidR="00403321" w:rsidRPr="00FB4C18" w:rsidRDefault="00FB4C18" w:rsidP="00403321">
      <w:pPr>
        <w:pStyle w:val="Footer"/>
        <w:shd w:val="clear" w:color="000000" w:fill="auto"/>
        <w:suppressAutoHyphens/>
        <w:spacing w:line="360" w:lineRule="exact"/>
        <w:rPr>
          <w:b/>
          <w:sz w:val="24"/>
          <w:szCs w:val="24"/>
        </w:rPr>
      </w:pPr>
      <w:r>
        <w:rPr>
          <w:b/>
          <w:sz w:val="24"/>
          <w:szCs w:val="24"/>
        </w:rPr>
        <w:t xml:space="preserve">  </w:t>
      </w:r>
      <w:r>
        <w:rPr>
          <w:b/>
          <w:sz w:val="24"/>
          <w:szCs w:val="24"/>
        </w:rPr>
        <w:tab/>
      </w:r>
      <w:r w:rsidR="00403321" w:rsidRPr="00FB4C18">
        <w:rPr>
          <w:b/>
          <w:sz w:val="24"/>
          <w:szCs w:val="24"/>
        </w:rPr>
        <w:t>— Arkansas Justice Building</w:t>
      </w:r>
      <w:r>
        <w:rPr>
          <w:b/>
          <w:sz w:val="24"/>
          <w:szCs w:val="24"/>
        </w:rPr>
        <w:t xml:space="preserve"> </w:t>
      </w:r>
      <w:r w:rsidRPr="00FB4C18">
        <w:rPr>
          <w:b/>
          <w:sz w:val="24"/>
          <w:szCs w:val="24"/>
        </w:rPr>
        <w:t>—</w:t>
      </w:r>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22-3-901. Title.</w:t>
      </w:r>
      <w:proofErr w:type="gramEnd"/>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This subchapter shall be referred to and may be cited as the “Arkansas Justice Building Act”.</w:t>
      </w:r>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22-3-902. Definitions.</w:t>
      </w:r>
      <w:proofErr w:type="gramEnd"/>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As used in this subchapter:</w:t>
      </w:r>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 xml:space="preserve"> </w:t>
      </w:r>
      <w:r w:rsidRPr="00403321">
        <w:rPr>
          <w:sz w:val="24"/>
          <w:szCs w:val="24"/>
        </w:rPr>
        <w:tab/>
        <w:t>(1)  “Arkansas Justice Building” means any building constructed or purchased and renovated through the issuance of bonds under § 22-3-908 for the purpose of housing any of the agencies of the Arkansas judiciary as described in § 22-3-923(b</w:t>
      </w:r>
      <w:proofErr w:type="gramStart"/>
      <w:r w:rsidRPr="00403321">
        <w:rPr>
          <w:sz w:val="24"/>
          <w:szCs w:val="24"/>
        </w:rPr>
        <w:t>)(</w:t>
      </w:r>
      <w:proofErr w:type="gramEnd"/>
      <w:r w:rsidRPr="00403321">
        <w:rPr>
          <w:sz w:val="24"/>
          <w:szCs w:val="24"/>
        </w:rPr>
        <w:t>1); and</w:t>
      </w:r>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 xml:space="preserve"> </w:t>
      </w:r>
      <w:r w:rsidRPr="00403321">
        <w:rPr>
          <w:sz w:val="24"/>
          <w:szCs w:val="24"/>
        </w:rPr>
        <w:tab/>
        <w:t>(2)  “Construction” means the initial construction and equipment of the Arkansas Justice Building and any subsequent reconstruction, equipment, extension, or improvement of the Arkansas Justice Building.</w:t>
      </w:r>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lastRenderedPageBreak/>
        <w:t>22-3-903. Construction.</w:t>
      </w:r>
      <w:proofErr w:type="gramEnd"/>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22-3-904. Arkansas Justice Building Commission — Creation — Members — Meetings.</w:t>
      </w:r>
      <w:proofErr w:type="gramEnd"/>
      <w:r w:rsidRPr="00FB4C18">
        <w:rPr>
          <w:b/>
          <w:sz w:val="24"/>
          <w:szCs w:val="24"/>
        </w:rPr>
        <w:t xml:space="preserve"> </w:t>
      </w:r>
      <w:proofErr w:type="gramStart"/>
      <w:r w:rsidRPr="00FB4C18">
        <w:rPr>
          <w:b/>
          <w:sz w:val="24"/>
          <w:szCs w:val="24"/>
        </w:rPr>
        <w:t>[Abolished.]</w:t>
      </w:r>
      <w:proofErr w:type="gramEnd"/>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22-3-905. Duties and powers of Arkansas Building Authority generally.</w:t>
      </w:r>
      <w:proofErr w:type="gramEnd"/>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22-3-906. Director of Arkansas Building Authority.</w:t>
      </w:r>
      <w:proofErr w:type="gramEnd"/>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22-3-907. Financing authority of Arkansas Building Authority.</w:t>
      </w:r>
      <w:proofErr w:type="gramEnd"/>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The Arkansas Building Authority is authorized and empowered to enter into the necessary contracts for the borrowing of all funds that it determines will be required in connection with the financing of the Arkansas Justice Building or the construction of extensions, additions, or improvements thereto. The cost of construction may include architectural, engineering, legal, and other similar expenses.</w:t>
      </w: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22-3-908. Bonds — Issuance and terms.</w:t>
      </w:r>
      <w:proofErr w:type="gramEnd"/>
      <w:r w:rsidRPr="00403321">
        <w:rPr>
          <w:b/>
          <w:sz w:val="24"/>
          <w:szCs w:val="24"/>
        </w:rPr>
        <w:t xml:space="preserve">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22-3-909. Bonds — Trust indenture. </w:t>
      </w: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22-3-910. Bonds — Sale and execution.</w:t>
      </w:r>
      <w:proofErr w:type="gramEnd"/>
      <w:r w:rsidRPr="00403321">
        <w:rPr>
          <w:b/>
          <w:sz w:val="24"/>
          <w:szCs w:val="24"/>
        </w:rPr>
        <w:t xml:space="preserve">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22-3-911. Bonds — Pledge of revenues — Restrictions. </w:t>
      </w: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22-3-912. Bonds — Actions for enforcement.</w:t>
      </w:r>
      <w:proofErr w:type="gramEnd"/>
      <w:r w:rsidRPr="00403321">
        <w:rPr>
          <w:b/>
          <w:sz w:val="24"/>
          <w:szCs w:val="24"/>
        </w:rPr>
        <w:t xml:space="preserve">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22-3-913. Bonds — Tax exemptions.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22-3-914. Refunding bonds — Issuance. </w:t>
      </w: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22-3-915. Investment by Arkansas retirement systems.</w:t>
      </w:r>
      <w:proofErr w:type="gramEnd"/>
      <w:r w:rsidRPr="00403321">
        <w:rPr>
          <w:b/>
          <w:sz w:val="24"/>
          <w:szCs w:val="24"/>
        </w:rPr>
        <w:t xml:space="preserve">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22-3-916. Audit of accounts — Reports.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22-3-917. Employment of architect — Fees.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22-3-918. Notice for bids for construction — Bonds — Execution of contracts.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22-3-919. [Repealed.]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22-3-920. [Repealed.]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22-3-921. [Repealed.]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22-3-922. [Repealed.] </w:t>
      </w: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22-3-923. Allocation of space.</w:t>
      </w:r>
      <w:proofErr w:type="gramEnd"/>
      <w:r w:rsidRPr="00403321">
        <w:rPr>
          <w:b/>
          <w:sz w:val="24"/>
          <w:szCs w:val="24"/>
        </w:rPr>
        <w:t xml:space="preserve"> </w:t>
      </w:r>
    </w:p>
    <w:p w:rsid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22-3-924. Legislative intent.</w:t>
      </w:r>
      <w:proofErr w:type="gramEnd"/>
      <w:r w:rsidRPr="00403321">
        <w:rPr>
          <w:b/>
          <w:sz w:val="24"/>
          <w:szCs w:val="24"/>
        </w:rPr>
        <w:t xml:space="preserve"> </w:t>
      </w: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D11075" w:rsidRDefault="00D11075" w:rsidP="00D11075">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Administration of Justice</w:t>
      </w:r>
      <w:r w:rsidR="00B70286">
        <w:rPr>
          <w:rFonts w:cs="Tahoma"/>
          <w:b/>
          <w:color w:val="000000"/>
          <w:sz w:val="24"/>
          <w:szCs w:val="24"/>
          <w:u w:val="single"/>
        </w:rPr>
        <w:t xml:space="preserve"> Fund </w:t>
      </w:r>
      <w:r w:rsidRPr="004D015C">
        <w:rPr>
          <w:rFonts w:cs="Tahoma"/>
          <w:b/>
          <w:color w:val="000000"/>
          <w:sz w:val="24"/>
          <w:szCs w:val="24"/>
          <w:u w:val="single"/>
        </w:rPr>
        <w:t>Allocations</w:t>
      </w:r>
    </w:p>
    <w:p w:rsidR="00D11075" w:rsidRDefault="00D11075" w:rsidP="00D11075">
      <w:pPr>
        <w:pStyle w:val="Footer"/>
        <w:shd w:val="clear" w:color="000000" w:fill="auto"/>
        <w:suppressAutoHyphens/>
        <w:spacing w:line="360" w:lineRule="exact"/>
        <w:rPr>
          <w:rFonts w:cs="Tahoma"/>
          <w:color w:val="000000"/>
          <w:szCs w:val="22"/>
        </w:rPr>
      </w:pPr>
    </w:p>
    <w:p w:rsidR="00FB4C18"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(10) Municipal Court Judge and the Municipal Court Clerk Education Fund </w:t>
      </w:r>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Pr="00D11075" w:rsidRDefault="00D11075" w:rsidP="00D11075">
      <w:pPr>
        <w:pStyle w:val="Footer"/>
        <w:shd w:val="clear" w:color="000000" w:fill="auto"/>
        <w:suppressAutoHyphens/>
        <w:spacing w:line="360" w:lineRule="exact"/>
        <w:rPr>
          <w:b/>
          <w:sz w:val="24"/>
          <w:szCs w:val="24"/>
        </w:rPr>
      </w:pPr>
      <w:proofErr w:type="gramStart"/>
      <w:r w:rsidRPr="00D11075">
        <w:rPr>
          <w:b/>
          <w:sz w:val="24"/>
          <w:szCs w:val="24"/>
        </w:rPr>
        <w:t>19-5-1081. District Court Judge and District Court Clerk Education Fund.</w:t>
      </w:r>
      <w:proofErr w:type="gramEnd"/>
    </w:p>
    <w:p w:rsidR="00D11075" w:rsidRPr="00D11075" w:rsidRDefault="00D11075" w:rsidP="00D11075">
      <w:pPr>
        <w:pStyle w:val="Footer"/>
        <w:shd w:val="clear" w:color="000000" w:fill="auto"/>
        <w:suppressAutoHyphens/>
        <w:spacing w:line="360" w:lineRule="exact"/>
        <w:rPr>
          <w:sz w:val="24"/>
          <w:szCs w:val="24"/>
        </w:rPr>
      </w:pPr>
      <w:r w:rsidRPr="00D11075">
        <w:rPr>
          <w:sz w:val="24"/>
          <w:szCs w:val="24"/>
        </w:rPr>
        <w:t>(a)  There is hereby established on the books of the Treasurer of State, the Auditor of State, and the Chief Fiscal Officer of the State a fund to be known as the District Court Judge and District Court Clerk Education Fund.</w:t>
      </w:r>
    </w:p>
    <w:p w:rsidR="00D11075" w:rsidRPr="00D11075" w:rsidRDefault="00D11075" w:rsidP="00D11075">
      <w:pPr>
        <w:pStyle w:val="Footer"/>
        <w:shd w:val="clear" w:color="000000" w:fill="auto"/>
        <w:suppressAutoHyphens/>
        <w:spacing w:line="360" w:lineRule="exact"/>
        <w:rPr>
          <w:sz w:val="24"/>
          <w:szCs w:val="24"/>
        </w:rPr>
      </w:pPr>
      <w:r w:rsidRPr="00D11075">
        <w:rPr>
          <w:sz w:val="24"/>
          <w:szCs w:val="24"/>
        </w:rPr>
        <w:t>(b)  This fund shall consist of those moneys transferred or deposited from the State Administration of Justice Fund, there to be used for providing continuing education opportunities within the State of Arkansas to district court judges and district court clerks.</w:t>
      </w:r>
    </w:p>
    <w:p w:rsidR="00D11075" w:rsidRPr="00D11075" w:rsidRDefault="00D11075" w:rsidP="00D11075">
      <w:pPr>
        <w:pStyle w:val="Footer"/>
        <w:shd w:val="clear" w:color="000000" w:fill="auto"/>
        <w:suppressAutoHyphens/>
        <w:spacing w:line="360" w:lineRule="exact"/>
        <w:rPr>
          <w:sz w:val="24"/>
          <w:szCs w:val="24"/>
        </w:rPr>
      </w:pPr>
      <w:proofErr w:type="gramStart"/>
      <w:r w:rsidRPr="00D11075">
        <w:rPr>
          <w:sz w:val="24"/>
          <w:szCs w:val="24"/>
        </w:rPr>
        <w:t>History.</w:t>
      </w:r>
      <w:proofErr w:type="gramEnd"/>
      <w:r w:rsidRPr="00D11075">
        <w:rPr>
          <w:sz w:val="24"/>
          <w:szCs w:val="24"/>
        </w:rPr>
        <w:t xml:space="preserve"> </w:t>
      </w:r>
      <w:proofErr w:type="gramStart"/>
      <w:r w:rsidRPr="00D11075">
        <w:rPr>
          <w:sz w:val="24"/>
          <w:szCs w:val="24"/>
        </w:rPr>
        <w:t>Acts 1997, No. 1248, § 25; 2003, No. 1185, § 254.</w:t>
      </w:r>
      <w:proofErr w:type="gramEnd"/>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rsidP="00D11075">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Administration of Justice</w:t>
      </w:r>
      <w:r w:rsidR="00B70286">
        <w:rPr>
          <w:rFonts w:cs="Tahoma"/>
          <w:b/>
          <w:color w:val="000000"/>
          <w:sz w:val="24"/>
          <w:szCs w:val="24"/>
          <w:u w:val="single"/>
        </w:rPr>
        <w:t xml:space="preserve"> Fund</w:t>
      </w:r>
      <w:r w:rsidRPr="004D015C">
        <w:rPr>
          <w:rFonts w:cs="Tahoma"/>
          <w:b/>
          <w:color w:val="000000"/>
          <w:sz w:val="24"/>
          <w:szCs w:val="24"/>
          <w:u w:val="single"/>
        </w:rPr>
        <w:t xml:space="preserve"> Allocations</w:t>
      </w:r>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(11) Arkansas Judicial Retirement System Fund </w:t>
      </w:r>
    </w:p>
    <w:p w:rsidR="00944AC6" w:rsidRDefault="00944AC6" w:rsidP="00D11075">
      <w:pPr>
        <w:pStyle w:val="Footer"/>
        <w:shd w:val="clear" w:color="000000" w:fill="auto"/>
        <w:suppressAutoHyphens/>
        <w:spacing w:line="360" w:lineRule="exact"/>
        <w:rPr>
          <w:rFonts w:cs="Tahoma"/>
          <w:b/>
          <w:color w:val="000000"/>
          <w:sz w:val="24"/>
          <w:szCs w:val="24"/>
        </w:rPr>
      </w:pPr>
    </w:p>
    <w:p w:rsidR="00944AC6" w:rsidRPr="00944AC6" w:rsidRDefault="00944AC6" w:rsidP="00944AC6">
      <w:pPr>
        <w:pStyle w:val="Footer"/>
        <w:shd w:val="clear" w:color="000000" w:fill="auto"/>
        <w:suppressAutoHyphens/>
        <w:spacing w:line="360" w:lineRule="exact"/>
        <w:rPr>
          <w:rFonts w:cs="Tahoma"/>
          <w:b/>
          <w:color w:val="000000"/>
          <w:sz w:val="24"/>
          <w:szCs w:val="24"/>
        </w:rPr>
      </w:pPr>
      <w:r w:rsidRPr="00944AC6">
        <w:rPr>
          <w:rFonts w:cs="Tahoma"/>
          <w:b/>
          <w:color w:val="000000"/>
          <w:sz w:val="24"/>
          <w:szCs w:val="24"/>
        </w:rPr>
        <w:t>24-8-210. Contributions — State.</w:t>
      </w:r>
    </w:p>
    <w:p w:rsidR="00944AC6" w:rsidRPr="00944AC6" w:rsidRDefault="00944AC6" w:rsidP="00944AC6">
      <w:pPr>
        <w:pStyle w:val="Footer"/>
        <w:shd w:val="clear" w:color="000000" w:fill="auto"/>
        <w:suppressAutoHyphens/>
        <w:spacing w:line="360" w:lineRule="exact"/>
        <w:rPr>
          <w:rFonts w:cs="Tahoma"/>
          <w:color w:val="000000"/>
          <w:sz w:val="24"/>
          <w:szCs w:val="24"/>
        </w:rPr>
      </w:pPr>
      <w:r w:rsidRPr="00944AC6">
        <w:rPr>
          <w:rFonts w:cs="Tahoma"/>
          <w:color w:val="000000"/>
          <w:sz w:val="24"/>
          <w:szCs w:val="24"/>
        </w:rPr>
        <w:t>(a)  The state, as employer, shall make contributions to the Arkansas Judicial Retirement System of twelve percent (12%) of the active member payroll.</w:t>
      </w:r>
    </w:p>
    <w:p w:rsidR="00944AC6" w:rsidRPr="00944AC6" w:rsidRDefault="00944AC6" w:rsidP="00944AC6">
      <w:pPr>
        <w:pStyle w:val="Footer"/>
        <w:shd w:val="clear" w:color="000000" w:fill="auto"/>
        <w:suppressAutoHyphens/>
        <w:spacing w:line="360" w:lineRule="exact"/>
        <w:rPr>
          <w:rFonts w:cs="Tahoma"/>
          <w:color w:val="000000"/>
          <w:sz w:val="24"/>
          <w:szCs w:val="24"/>
        </w:rPr>
      </w:pPr>
      <w:r w:rsidRPr="00944AC6">
        <w:rPr>
          <w:rFonts w:cs="Tahoma"/>
          <w:color w:val="000000"/>
          <w:sz w:val="24"/>
          <w:szCs w:val="24"/>
        </w:rPr>
        <w:t>(b)  The Chief Fiscal Officer of the State is authorized and directed to make annual transfers on each July 1 to the Judges Retirement Fund from the Constitutional Officers Fund and the State Central Services Fund in an amount determined by computing the dollar amount required based on the actuarially determined employer rate in the most recent annual actuarial valuation and subtracting from that amount the statutory contribution amount specified in subsection (a) of this section, and further, reduced by the amount of the court cost revenue transferred to the Judges Retirement Fund from the State Administration of Justice Fund in accordance with § 16-10-310.</w:t>
      </w:r>
    </w:p>
    <w:p w:rsidR="00944AC6" w:rsidRPr="00944AC6" w:rsidRDefault="00944AC6" w:rsidP="00944AC6">
      <w:pPr>
        <w:pStyle w:val="Footer"/>
        <w:shd w:val="clear" w:color="000000" w:fill="auto"/>
        <w:suppressAutoHyphens/>
        <w:spacing w:line="360" w:lineRule="exact"/>
        <w:rPr>
          <w:rFonts w:cs="Tahoma"/>
          <w:color w:val="000000"/>
          <w:sz w:val="24"/>
          <w:szCs w:val="24"/>
        </w:rPr>
      </w:pPr>
      <w:proofErr w:type="gramStart"/>
      <w:r w:rsidRPr="00944AC6">
        <w:rPr>
          <w:rFonts w:cs="Tahoma"/>
          <w:color w:val="000000"/>
          <w:sz w:val="24"/>
          <w:szCs w:val="24"/>
        </w:rPr>
        <w:t>History.</w:t>
      </w:r>
      <w:proofErr w:type="gramEnd"/>
      <w:r w:rsidRPr="00944AC6">
        <w:rPr>
          <w:rFonts w:cs="Tahoma"/>
          <w:color w:val="000000"/>
          <w:sz w:val="24"/>
          <w:szCs w:val="24"/>
        </w:rPr>
        <w:t xml:space="preserve"> </w:t>
      </w:r>
      <w:proofErr w:type="gramStart"/>
      <w:r w:rsidRPr="00944AC6">
        <w:rPr>
          <w:rFonts w:cs="Tahoma"/>
          <w:color w:val="000000"/>
          <w:sz w:val="24"/>
          <w:szCs w:val="24"/>
        </w:rPr>
        <w:t>Acts 1983, No. 922, § 8; A.S.A. 1947, § 22-961; Acts 2001, No. 763, § 1.</w:t>
      </w:r>
      <w:proofErr w:type="gramEnd"/>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Default="00D11075" w:rsidP="00D11075">
      <w:pPr>
        <w:pStyle w:val="Footer"/>
        <w:shd w:val="clear" w:color="000000" w:fill="auto"/>
        <w:suppressAutoHyphens/>
        <w:spacing w:line="360" w:lineRule="exact"/>
        <w:rPr>
          <w:rFonts w:cs="Tahoma"/>
          <w:b/>
          <w:color w:val="000000"/>
          <w:sz w:val="24"/>
          <w:szCs w:val="24"/>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Pr="00D11075"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(12) State Central Services Fund for the benefit of the Public Defender Commission   </w:t>
      </w:r>
      <w:r>
        <w:rPr>
          <w:rFonts w:cs="Tahoma"/>
          <w:b/>
          <w:color w:val="000000"/>
          <w:sz w:val="24"/>
          <w:szCs w:val="24"/>
        </w:rPr>
        <w:t xml:space="preserve">              </w:t>
      </w:r>
    </w:p>
    <w:p w:rsidR="00944AC6" w:rsidRDefault="00944AC6" w:rsidP="00944AC6">
      <w:pPr>
        <w:pStyle w:val="Footer"/>
        <w:shd w:val="clear" w:color="000000" w:fill="auto"/>
        <w:suppressAutoHyphens/>
        <w:spacing w:line="360" w:lineRule="exact"/>
        <w:rPr>
          <w:rFonts w:cs="Tahoma"/>
          <w:b/>
          <w:color w:val="000000"/>
          <w:sz w:val="24"/>
          <w:szCs w:val="24"/>
          <w:u w:val="single"/>
        </w:rPr>
      </w:pPr>
    </w:p>
    <w:p w:rsidR="00944AC6" w:rsidRPr="00290299" w:rsidRDefault="00B92E20" w:rsidP="00944AC6">
      <w:pPr>
        <w:autoSpaceDE w:val="0"/>
        <w:autoSpaceDN w:val="0"/>
        <w:adjustRightInd w:val="0"/>
        <w:rPr>
          <w:lang w:bidi="ar-SA"/>
        </w:rPr>
      </w:pPr>
      <w:r w:rsidRPr="00290299">
        <w:rPr>
          <w:lang w:bidi="ar-SA"/>
        </w:rPr>
        <w:tab/>
      </w:r>
      <w:r w:rsidR="00944AC6" w:rsidRPr="00290299">
        <w:rPr>
          <w:lang w:bidi="ar-SA"/>
        </w:rPr>
        <w:t>The Arkansas Public Defender Commission has receives funding from the</w:t>
      </w:r>
      <w:r w:rsidR="00290299">
        <w:rPr>
          <w:lang w:bidi="ar-SA"/>
        </w:rPr>
        <w:t xml:space="preserve"> </w:t>
      </w:r>
      <w:r w:rsidR="00944AC6" w:rsidRPr="00290299">
        <w:rPr>
          <w:lang w:bidi="ar-SA"/>
        </w:rPr>
        <w:t>Administration of Justice fund (AOJ) each fiscal year since 2003. The funding is</w:t>
      </w:r>
      <w:r w:rsidR="00290299">
        <w:rPr>
          <w:lang w:bidi="ar-SA"/>
        </w:rPr>
        <w:t xml:space="preserve"> </w:t>
      </w:r>
      <w:r w:rsidR="00944AC6" w:rsidRPr="00290299">
        <w:rPr>
          <w:lang w:bidi="ar-SA"/>
        </w:rPr>
        <w:t xml:space="preserve">merged with the funds from the State Central Services Fund to support </w:t>
      </w:r>
      <w:r w:rsidRPr="00290299">
        <w:rPr>
          <w:lang w:bidi="ar-SA"/>
        </w:rPr>
        <w:t>the</w:t>
      </w:r>
      <w:r w:rsidR="00944AC6" w:rsidRPr="00290299">
        <w:rPr>
          <w:lang w:bidi="ar-SA"/>
        </w:rPr>
        <w:t xml:space="preserve"> Trial</w:t>
      </w:r>
      <w:r w:rsidR="00290299">
        <w:rPr>
          <w:lang w:bidi="ar-SA"/>
        </w:rPr>
        <w:t xml:space="preserve"> </w:t>
      </w:r>
      <w:r w:rsidR="00944AC6" w:rsidRPr="00290299">
        <w:rPr>
          <w:lang w:bidi="ar-SA"/>
        </w:rPr>
        <w:t xml:space="preserve">Office Operating appropriation. </w:t>
      </w:r>
      <w:r w:rsidRPr="00290299">
        <w:rPr>
          <w:lang w:bidi="ar-SA"/>
        </w:rPr>
        <w:t xml:space="preserve"> </w:t>
      </w:r>
      <w:r w:rsidR="00944AC6" w:rsidRPr="00290299">
        <w:rPr>
          <w:lang w:bidi="ar-SA"/>
        </w:rPr>
        <w:t>All funding deposited into this appropriation is</w:t>
      </w:r>
    </w:p>
    <w:p w:rsidR="00944AC6" w:rsidRPr="00290299" w:rsidRDefault="00944AC6" w:rsidP="00B92E20">
      <w:pPr>
        <w:autoSpaceDE w:val="0"/>
        <w:autoSpaceDN w:val="0"/>
        <w:adjustRightInd w:val="0"/>
      </w:pPr>
      <w:proofErr w:type="gramStart"/>
      <w:r w:rsidRPr="00290299">
        <w:rPr>
          <w:lang w:bidi="ar-SA"/>
        </w:rPr>
        <w:t>used</w:t>
      </w:r>
      <w:proofErr w:type="gramEnd"/>
      <w:r w:rsidRPr="00290299">
        <w:rPr>
          <w:lang w:bidi="ar-SA"/>
        </w:rPr>
        <w:t xml:space="preserve"> to support the ongoing operations of the Public </w:t>
      </w:r>
      <w:r w:rsidR="00B92E20" w:rsidRPr="00290299">
        <w:rPr>
          <w:lang w:bidi="ar-SA"/>
        </w:rPr>
        <w:t>D</w:t>
      </w:r>
      <w:r w:rsidRPr="00290299">
        <w:rPr>
          <w:lang w:bidi="ar-SA"/>
        </w:rPr>
        <w:t>efender Commission, which</w:t>
      </w:r>
      <w:r w:rsidR="00290299">
        <w:rPr>
          <w:lang w:bidi="ar-SA"/>
        </w:rPr>
        <w:t xml:space="preserve"> </w:t>
      </w:r>
      <w:r w:rsidRPr="00290299">
        <w:rPr>
          <w:lang w:bidi="ar-SA"/>
        </w:rPr>
        <w:t>includes regular salaries, personal services matching, operating expenses,</w:t>
      </w:r>
      <w:r w:rsidR="00290299">
        <w:rPr>
          <w:lang w:bidi="ar-SA"/>
        </w:rPr>
        <w:t xml:space="preserve"> </w:t>
      </w:r>
      <w:r w:rsidRPr="00290299">
        <w:rPr>
          <w:lang w:bidi="ar-SA"/>
        </w:rPr>
        <w:t>conference and travel, and professional fees. The AOJ funds are not earmarked</w:t>
      </w:r>
      <w:r w:rsidR="00290299">
        <w:rPr>
          <w:lang w:bidi="ar-SA"/>
        </w:rPr>
        <w:t xml:space="preserve"> </w:t>
      </w:r>
      <w:r w:rsidRPr="00290299">
        <w:rPr>
          <w:lang w:bidi="ar-SA"/>
        </w:rPr>
        <w:t>for particular expenses. The AOJ funds are used to help defray the</w:t>
      </w:r>
      <w:r w:rsidR="00B92E20" w:rsidRPr="00290299">
        <w:rPr>
          <w:lang w:bidi="ar-SA"/>
        </w:rPr>
        <w:t xml:space="preserve"> </w:t>
      </w:r>
      <w:r w:rsidRPr="00290299">
        <w:t xml:space="preserve">operating expenses of </w:t>
      </w:r>
      <w:r w:rsidR="00B92E20" w:rsidRPr="00290299">
        <w:t xml:space="preserve">the </w:t>
      </w:r>
      <w:r w:rsidR="00B92E20" w:rsidRPr="00290299">
        <w:rPr>
          <w:lang w:bidi="ar-SA"/>
        </w:rPr>
        <w:t>Public Defender Commission</w:t>
      </w:r>
      <w:r w:rsidRPr="00290299">
        <w:t>.</w:t>
      </w:r>
    </w:p>
    <w:p w:rsidR="00B92E20" w:rsidRDefault="00B92E20" w:rsidP="00B92E20">
      <w:pPr>
        <w:autoSpaceDE w:val="0"/>
        <w:autoSpaceDN w:val="0"/>
        <w:adjustRightInd w:val="0"/>
        <w:rPr>
          <w:rFonts w:cs="Tahoma"/>
          <w:b/>
          <w:color w:val="000000"/>
          <w:u w:val="single"/>
        </w:rPr>
      </w:pPr>
    </w:p>
    <w:p w:rsidR="00944AC6" w:rsidRPr="00290299" w:rsidRDefault="00944AC6" w:rsidP="00944AC6">
      <w:pPr>
        <w:autoSpaceDE w:val="0"/>
        <w:autoSpaceDN w:val="0"/>
        <w:adjustRightInd w:val="0"/>
        <w:rPr>
          <w:b/>
          <w:lang w:bidi="ar-SA"/>
        </w:rPr>
      </w:pPr>
      <w:proofErr w:type="gramStart"/>
      <w:r w:rsidRPr="00944AC6">
        <w:rPr>
          <w:rFonts w:ascii="Times New Roman" w:hAnsi="Times New Roman"/>
          <w:b/>
          <w:sz w:val="23"/>
          <w:szCs w:val="23"/>
          <w:lang w:bidi="ar-SA"/>
        </w:rPr>
        <w:t>1</w:t>
      </w:r>
      <w:r w:rsidRPr="00290299">
        <w:rPr>
          <w:b/>
          <w:lang w:bidi="ar-SA"/>
        </w:rPr>
        <w:t>6-87-301. Transition to state funding.</w:t>
      </w:r>
      <w:proofErr w:type="gramEnd"/>
    </w:p>
    <w:p w:rsidR="00944AC6" w:rsidRPr="00290299" w:rsidRDefault="00B92E20" w:rsidP="00944AC6">
      <w:pPr>
        <w:autoSpaceDE w:val="0"/>
        <w:autoSpaceDN w:val="0"/>
        <w:adjustRightInd w:val="0"/>
        <w:rPr>
          <w:lang w:bidi="ar-SA"/>
        </w:rPr>
      </w:pPr>
      <w:r w:rsidRPr="00290299">
        <w:rPr>
          <w:lang w:bidi="ar-SA"/>
        </w:rPr>
        <w:tab/>
      </w:r>
      <w:r w:rsidR="00944AC6" w:rsidRPr="00290299">
        <w:rPr>
          <w:lang w:bidi="ar-SA"/>
        </w:rPr>
        <w:t>(a) It is the intent of the General Assembly in the transition to a state-funded public defender</w:t>
      </w:r>
    </w:p>
    <w:p w:rsidR="00944AC6" w:rsidRPr="00290299" w:rsidRDefault="00944AC6" w:rsidP="00944AC6">
      <w:pPr>
        <w:autoSpaceDE w:val="0"/>
        <w:autoSpaceDN w:val="0"/>
        <w:adjustRightInd w:val="0"/>
        <w:rPr>
          <w:lang w:bidi="ar-SA"/>
        </w:rPr>
      </w:pPr>
      <w:proofErr w:type="gramStart"/>
      <w:r w:rsidRPr="00290299">
        <w:rPr>
          <w:lang w:bidi="ar-SA"/>
        </w:rPr>
        <w:t>system</w:t>
      </w:r>
      <w:proofErr w:type="gramEnd"/>
      <w:r w:rsidRPr="00290299">
        <w:rPr>
          <w:lang w:bidi="ar-SA"/>
        </w:rPr>
        <w:t xml:space="preserve"> to provide an appropriate and adequate level of legal representation to indigent persons in</w:t>
      </w:r>
    </w:p>
    <w:p w:rsidR="00944AC6" w:rsidRPr="00290299" w:rsidRDefault="00944AC6" w:rsidP="00944AC6">
      <w:pPr>
        <w:autoSpaceDE w:val="0"/>
        <w:autoSpaceDN w:val="0"/>
        <w:adjustRightInd w:val="0"/>
        <w:rPr>
          <w:lang w:bidi="ar-SA"/>
        </w:rPr>
      </w:pPr>
      <w:proofErr w:type="gramStart"/>
      <w:r w:rsidRPr="00290299">
        <w:rPr>
          <w:lang w:bidi="ar-SA"/>
        </w:rPr>
        <w:t>all</w:t>
      </w:r>
      <w:proofErr w:type="gramEnd"/>
      <w:r w:rsidRPr="00290299">
        <w:rPr>
          <w:lang w:bidi="ar-SA"/>
        </w:rPr>
        <w:t xml:space="preserve"> areas of the state. It is recognized by the General Assembly that in many areas of the state.</w:t>
      </w:r>
    </w:p>
    <w:p w:rsidR="00944AC6" w:rsidRPr="00290299" w:rsidRDefault="00944AC6" w:rsidP="00944AC6">
      <w:pPr>
        <w:autoSpaceDE w:val="0"/>
        <w:autoSpaceDN w:val="0"/>
        <w:adjustRightInd w:val="0"/>
        <w:rPr>
          <w:lang w:bidi="ar-SA"/>
        </w:rPr>
      </w:pPr>
      <w:proofErr w:type="gramStart"/>
      <w:r w:rsidRPr="00290299">
        <w:rPr>
          <w:lang w:bidi="ar-SA"/>
        </w:rPr>
        <w:t>resources</w:t>
      </w:r>
      <w:proofErr w:type="gramEnd"/>
      <w:r w:rsidRPr="00290299">
        <w:rPr>
          <w:lang w:bidi="ar-SA"/>
        </w:rPr>
        <w:t xml:space="preserve"> have not been available to support a public defender system at the necessary level. It is</w:t>
      </w:r>
    </w:p>
    <w:p w:rsidR="00944AC6" w:rsidRPr="00290299" w:rsidRDefault="00944AC6" w:rsidP="00944AC6">
      <w:pPr>
        <w:autoSpaceDE w:val="0"/>
        <w:autoSpaceDN w:val="0"/>
        <w:adjustRightInd w:val="0"/>
        <w:rPr>
          <w:lang w:bidi="ar-SA"/>
        </w:rPr>
      </w:pPr>
      <w:proofErr w:type="gramStart"/>
      <w:r w:rsidRPr="00290299">
        <w:rPr>
          <w:lang w:bidi="ar-SA"/>
        </w:rPr>
        <w:t>also</w:t>
      </w:r>
      <w:proofErr w:type="gramEnd"/>
      <w:r w:rsidRPr="00290299">
        <w:rPr>
          <w:lang w:bidi="ar-SA"/>
        </w:rPr>
        <w:t xml:space="preserve"> recognized. </w:t>
      </w:r>
      <w:proofErr w:type="gramStart"/>
      <w:r w:rsidRPr="00290299">
        <w:rPr>
          <w:lang w:bidi="ar-SA"/>
        </w:rPr>
        <w:t>however</w:t>
      </w:r>
      <w:proofErr w:type="gramEnd"/>
      <w:r w:rsidRPr="00290299">
        <w:rPr>
          <w:lang w:bidi="ar-SA"/>
        </w:rPr>
        <w:t>, that in other areas, a system has been developed which is</w:t>
      </w:r>
    </w:p>
    <w:p w:rsidR="00944AC6" w:rsidRPr="00290299" w:rsidRDefault="00944AC6" w:rsidP="00944AC6">
      <w:pPr>
        <w:autoSpaceDE w:val="0"/>
        <w:autoSpaceDN w:val="0"/>
        <w:adjustRightInd w:val="0"/>
        <w:rPr>
          <w:lang w:bidi="ar-SA"/>
        </w:rPr>
      </w:pPr>
      <w:proofErr w:type="gramStart"/>
      <w:r w:rsidRPr="00290299">
        <w:rPr>
          <w:lang w:bidi="ar-SA"/>
        </w:rPr>
        <w:t>appropriately</w:t>
      </w:r>
      <w:proofErr w:type="gramEnd"/>
      <w:r w:rsidRPr="00290299">
        <w:rPr>
          <w:lang w:bidi="ar-SA"/>
        </w:rPr>
        <w:t xml:space="preserve"> and successfully serving indigent persons and the justice system. With the</w:t>
      </w:r>
    </w:p>
    <w:p w:rsidR="00944AC6" w:rsidRPr="00290299" w:rsidRDefault="00944AC6" w:rsidP="00944AC6">
      <w:pPr>
        <w:autoSpaceDE w:val="0"/>
        <w:autoSpaceDN w:val="0"/>
        <w:adjustRightInd w:val="0"/>
        <w:rPr>
          <w:lang w:bidi="ar-SA"/>
        </w:rPr>
      </w:pPr>
      <w:proofErr w:type="gramStart"/>
      <w:r w:rsidRPr="00290299">
        <w:rPr>
          <w:lang w:bidi="ar-SA"/>
        </w:rPr>
        <w:t>transition</w:t>
      </w:r>
      <w:proofErr w:type="gramEnd"/>
      <w:r w:rsidRPr="00290299">
        <w:rPr>
          <w:lang w:bidi="ar-SA"/>
        </w:rPr>
        <w:t xml:space="preserve"> from local funding of the system to state funding of the system, it is not the intent of</w:t>
      </w:r>
    </w:p>
    <w:p w:rsidR="00944AC6" w:rsidRPr="00290299" w:rsidRDefault="00944AC6" w:rsidP="00944AC6">
      <w:pPr>
        <w:autoSpaceDE w:val="0"/>
        <w:autoSpaceDN w:val="0"/>
        <w:adjustRightInd w:val="0"/>
        <w:rPr>
          <w:lang w:bidi="ar-SA"/>
        </w:rPr>
      </w:pPr>
      <w:proofErr w:type="gramStart"/>
      <w:r w:rsidRPr="00290299">
        <w:rPr>
          <w:lang w:bidi="ar-SA"/>
        </w:rPr>
        <w:t>the</w:t>
      </w:r>
      <w:proofErr w:type="gramEnd"/>
      <w:r w:rsidRPr="00290299">
        <w:rPr>
          <w:lang w:bidi="ar-SA"/>
        </w:rPr>
        <w:t xml:space="preserve"> General Assembly to adversely affect those systems which are working well or to put in</w:t>
      </w:r>
    </w:p>
    <w:p w:rsidR="00944AC6" w:rsidRPr="00290299" w:rsidRDefault="00944AC6" w:rsidP="00944AC6">
      <w:pPr>
        <w:autoSpaceDE w:val="0"/>
        <w:autoSpaceDN w:val="0"/>
        <w:adjustRightInd w:val="0"/>
        <w:rPr>
          <w:lang w:bidi="ar-SA"/>
        </w:rPr>
      </w:pPr>
      <w:proofErr w:type="gramStart"/>
      <w:r w:rsidRPr="00290299">
        <w:rPr>
          <w:lang w:bidi="ar-SA"/>
        </w:rPr>
        <w:t>place</w:t>
      </w:r>
      <w:proofErr w:type="gramEnd"/>
      <w:r w:rsidRPr="00290299">
        <w:rPr>
          <w:lang w:bidi="ar-SA"/>
        </w:rPr>
        <w:t xml:space="preserve"> a system which is too inflexible to respond to local needs or restrictions.</w:t>
      </w:r>
    </w:p>
    <w:p w:rsidR="00944AC6" w:rsidRPr="00290299" w:rsidRDefault="00944AC6" w:rsidP="00944AC6">
      <w:pPr>
        <w:autoSpaceDE w:val="0"/>
        <w:autoSpaceDN w:val="0"/>
        <w:adjustRightInd w:val="0"/>
        <w:rPr>
          <w:lang w:bidi="ar-SA"/>
        </w:rPr>
      </w:pPr>
      <w:r w:rsidRPr="00290299">
        <w:rPr>
          <w:lang w:bidi="ar-SA"/>
        </w:rPr>
        <w:t>(b) In its administration of the system, therefore, the Arkansas Public Defender Commission is</w:t>
      </w:r>
    </w:p>
    <w:p w:rsidR="00944AC6" w:rsidRPr="00290299" w:rsidRDefault="00944AC6" w:rsidP="00944AC6">
      <w:pPr>
        <w:autoSpaceDE w:val="0"/>
        <w:autoSpaceDN w:val="0"/>
        <w:adjustRightInd w:val="0"/>
        <w:rPr>
          <w:lang w:bidi="ar-SA"/>
        </w:rPr>
      </w:pPr>
      <w:proofErr w:type="gramStart"/>
      <w:r w:rsidRPr="00290299">
        <w:rPr>
          <w:lang w:bidi="ar-SA"/>
        </w:rPr>
        <w:t>charged</w:t>
      </w:r>
      <w:proofErr w:type="gramEnd"/>
      <w:r w:rsidRPr="00290299">
        <w:rPr>
          <w:lang w:bidi="ar-SA"/>
        </w:rPr>
        <w:t xml:space="preserve"> with the authority and responsibility to establish and maintain a system of public</w:t>
      </w:r>
    </w:p>
    <w:p w:rsidR="00944AC6" w:rsidRPr="00290299" w:rsidRDefault="00944AC6" w:rsidP="00944AC6">
      <w:pPr>
        <w:autoSpaceDE w:val="0"/>
        <w:autoSpaceDN w:val="0"/>
        <w:adjustRightInd w:val="0"/>
        <w:rPr>
          <w:lang w:bidi="ar-SA"/>
        </w:rPr>
      </w:pPr>
      <w:proofErr w:type="gramStart"/>
      <w:r w:rsidRPr="00290299">
        <w:rPr>
          <w:lang w:bidi="ar-SA"/>
        </w:rPr>
        <w:t>defenders</w:t>
      </w:r>
      <w:proofErr w:type="gramEnd"/>
      <w:r w:rsidRPr="00290299">
        <w:rPr>
          <w:lang w:bidi="ar-SA"/>
        </w:rPr>
        <w:t xml:space="preserve"> which equitably serves all areas of the state. </w:t>
      </w:r>
      <w:proofErr w:type="gramStart"/>
      <w:r w:rsidRPr="00290299">
        <w:rPr>
          <w:lang w:bidi="ar-SA"/>
        </w:rPr>
        <w:t>provides</w:t>
      </w:r>
      <w:proofErr w:type="gramEnd"/>
      <w:r w:rsidRPr="00290299">
        <w:rPr>
          <w:lang w:bidi="ar-SA"/>
        </w:rPr>
        <w:t xml:space="preserve"> quality representation. </w:t>
      </w:r>
      <w:proofErr w:type="gramStart"/>
      <w:r w:rsidRPr="00290299">
        <w:rPr>
          <w:lang w:bidi="ar-SA"/>
        </w:rPr>
        <w:t>makes</w:t>
      </w:r>
      <w:proofErr w:type="gramEnd"/>
    </w:p>
    <w:p w:rsidR="00944AC6" w:rsidRPr="00290299" w:rsidRDefault="00944AC6" w:rsidP="00944AC6">
      <w:pPr>
        <w:autoSpaceDE w:val="0"/>
        <w:autoSpaceDN w:val="0"/>
        <w:adjustRightInd w:val="0"/>
        <w:rPr>
          <w:lang w:bidi="ar-SA"/>
        </w:rPr>
      </w:pPr>
      <w:proofErr w:type="gramStart"/>
      <w:r w:rsidRPr="00290299">
        <w:rPr>
          <w:lang w:bidi="ar-SA"/>
        </w:rPr>
        <w:t>prudent</w:t>
      </w:r>
      <w:proofErr w:type="gramEnd"/>
      <w:r w:rsidRPr="00290299">
        <w:rPr>
          <w:lang w:bidi="ar-SA"/>
        </w:rPr>
        <w:t xml:space="preserve"> use of state resources, and works with others in the justice system at the state and local</w:t>
      </w:r>
    </w:p>
    <w:p w:rsidR="00944AC6" w:rsidRPr="00290299" w:rsidRDefault="00944AC6" w:rsidP="00944AC6">
      <w:pPr>
        <w:autoSpaceDE w:val="0"/>
        <w:autoSpaceDN w:val="0"/>
        <w:adjustRightInd w:val="0"/>
        <w:rPr>
          <w:lang w:bidi="ar-SA"/>
        </w:rPr>
      </w:pPr>
      <w:proofErr w:type="gramStart"/>
      <w:r w:rsidRPr="00290299">
        <w:rPr>
          <w:lang w:bidi="ar-SA"/>
        </w:rPr>
        <w:t>level</w:t>
      </w:r>
      <w:proofErr w:type="gramEnd"/>
      <w:r w:rsidRPr="00290299">
        <w:rPr>
          <w:lang w:bidi="ar-SA"/>
        </w:rPr>
        <w:t xml:space="preserve"> to provide an appropriate level of legal services to indigent persons in our state.</w:t>
      </w:r>
    </w:p>
    <w:p w:rsidR="00944AC6" w:rsidRPr="00290299" w:rsidRDefault="00944AC6" w:rsidP="00944AC6">
      <w:pPr>
        <w:pStyle w:val="Footer"/>
        <w:shd w:val="clear" w:color="000000" w:fill="auto"/>
        <w:suppressAutoHyphens/>
        <w:spacing w:line="360" w:lineRule="exact"/>
        <w:rPr>
          <w:rFonts w:cs="Tahoma"/>
          <w:b/>
          <w:color w:val="000000"/>
          <w:sz w:val="24"/>
          <w:szCs w:val="24"/>
          <w:u w:val="single"/>
        </w:rPr>
      </w:pPr>
      <w:proofErr w:type="gramStart"/>
      <w:r w:rsidRPr="00290299">
        <w:rPr>
          <w:sz w:val="24"/>
          <w:szCs w:val="24"/>
        </w:rPr>
        <w:t>History.</w:t>
      </w:r>
      <w:proofErr w:type="gramEnd"/>
      <w:r w:rsidRPr="00290299">
        <w:rPr>
          <w:sz w:val="24"/>
          <w:szCs w:val="24"/>
        </w:rPr>
        <w:t xml:space="preserve"> Acts 1997, No. 788, § 23: 1997. </w:t>
      </w:r>
      <w:proofErr w:type="gramStart"/>
      <w:r w:rsidRPr="00290299">
        <w:rPr>
          <w:sz w:val="24"/>
          <w:szCs w:val="24"/>
        </w:rPr>
        <w:t>No. 1341, § 23.</w:t>
      </w:r>
      <w:proofErr w:type="gramEnd"/>
    </w:p>
    <w:p w:rsidR="00944AC6" w:rsidRPr="00290299"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Pr="00290299"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Pr="00290299"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B92E20"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lastRenderedPageBreak/>
        <w:t xml:space="preserve">(13) Court Reporter Fund     </w:t>
      </w:r>
    </w:p>
    <w:p w:rsidR="00B92E20" w:rsidRDefault="00B92E20" w:rsidP="00D11075">
      <w:pPr>
        <w:pStyle w:val="Footer"/>
        <w:shd w:val="clear" w:color="000000" w:fill="auto"/>
        <w:suppressAutoHyphens/>
        <w:spacing w:line="360" w:lineRule="exact"/>
        <w:rPr>
          <w:rFonts w:cs="Tahoma"/>
          <w:b/>
          <w:color w:val="000000"/>
          <w:sz w:val="24"/>
          <w:szCs w:val="24"/>
        </w:rPr>
      </w:pPr>
    </w:p>
    <w:p w:rsidR="00B92E20" w:rsidRPr="00B92E20" w:rsidRDefault="00D11075" w:rsidP="00B92E20">
      <w:pPr>
        <w:pStyle w:val="Foote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   </w:t>
      </w:r>
      <w:proofErr w:type="gramStart"/>
      <w:r w:rsidR="00B92E20" w:rsidRPr="00B92E20">
        <w:rPr>
          <w:rFonts w:cs="Tahoma"/>
          <w:b/>
          <w:color w:val="000000"/>
          <w:sz w:val="24"/>
          <w:szCs w:val="24"/>
        </w:rPr>
        <w:t>16-10-601. Legislative intent.</w:t>
      </w:r>
      <w:proofErr w:type="gramEnd"/>
    </w:p>
    <w:p w:rsidR="00B92E20" w:rsidRPr="00B92E20" w:rsidRDefault="00B92E20" w:rsidP="00B92E20">
      <w:pPr>
        <w:pStyle w:val="Footer"/>
        <w:shd w:val="clear" w:color="000000" w:fill="auto"/>
        <w:suppressAutoHyphens/>
        <w:spacing w:line="360" w:lineRule="exact"/>
        <w:rPr>
          <w:rFonts w:cs="Tahoma"/>
          <w:color w:val="000000"/>
          <w:sz w:val="24"/>
          <w:szCs w:val="24"/>
        </w:rPr>
      </w:pPr>
      <w:r w:rsidRPr="00B92E20">
        <w:rPr>
          <w:rFonts w:cs="Tahoma"/>
          <w:color w:val="000000"/>
          <w:sz w:val="24"/>
          <w:szCs w:val="24"/>
        </w:rPr>
        <w:t>(a)  It is hereby found by the General Assembly that the current system of funding the state judicial system has created inequity in the level of judicial services available to the citizens of the state. It is further determined that, with the passage and implementation of Acts 1995, No. 1256, a uniform structure for the accounting and distribution of court-generated funds has been established and reliable data on the cost of providing court services and the revenue produced by the court system now exists.</w:t>
      </w:r>
    </w:p>
    <w:p w:rsidR="00D11075" w:rsidRPr="00B92E20" w:rsidRDefault="00B92E20" w:rsidP="00B92E20">
      <w:pPr>
        <w:pStyle w:val="Footer"/>
        <w:shd w:val="clear" w:color="000000" w:fill="auto"/>
        <w:suppressAutoHyphens/>
        <w:spacing w:line="360" w:lineRule="exact"/>
        <w:rPr>
          <w:rFonts w:cs="Tahoma"/>
          <w:color w:val="000000"/>
          <w:sz w:val="24"/>
          <w:szCs w:val="24"/>
        </w:rPr>
      </w:pPr>
      <w:r w:rsidRPr="00B92E20">
        <w:rPr>
          <w:rFonts w:cs="Tahoma"/>
          <w:color w:val="000000"/>
          <w:sz w:val="24"/>
          <w:szCs w:val="24"/>
        </w:rPr>
        <w:t>(b)  It is, therefore, the intent of this act to begin to phase in the responsibility of the funding of a part of the state trial court system from county government to the state. It is, further, the intent of this act to continue and improve the reporting of information from cities and counties concerning the costs of providing the court system and the revenues produced from court costs, fees, and fines.</w:t>
      </w:r>
      <w:r w:rsidR="00D11075" w:rsidRPr="00B92E20">
        <w:rPr>
          <w:rFonts w:cs="Tahoma"/>
          <w:color w:val="000000"/>
          <w:sz w:val="24"/>
          <w:szCs w:val="24"/>
        </w:rPr>
        <w:t xml:space="preserve">                                   </w:t>
      </w:r>
    </w:p>
    <w:p w:rsidR="00944AC6" w:rsidRPr="00B92E20" w:rsidRDefault="00944AC6" w:rsidP="00944AC6">
      <w:pPr>
        <w:pStyle w:val="Footer"/>
        <w:shd w:val="clear" w:color="000000" w:fill="auto"/>
        <w:suppressAutoHyphens/>
        <w:spacing w:line="360" w:lineRule="exact"/>
        <w:jc w:val="center"/>
        <w:rPr>
          <w:rFonts w:cs="Tahoma"/>
          <w:color w:val="000000"/>
          <w:sz w:val="24"/>
          <w:szCs w:val="24"/>
          <w:u w:val="single"/>
        </w:rPr>
      </w:pP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 — Court Reporters</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16-13-501. Court reporters made state employees. </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16-13-502. [Repealed.] </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16-13-503. Appointment — Compensation — Leave. </w:t>
      </w:r>
    </w:p>
    <w:p w:rsidR="00B92E20"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16-13-504. Initial annual salary of court reporters — Salary implementation procedures.</w:t>
      </w:r>
      <w:proofErr w:type="gramEnd"/>
      <w:r w:rsidRPr="00B92E20">
        <w:rPr>
          <w:rFonts w:cs="Tahoma"/>
          <w:b/>
          <w:color w:val="000000"/>
          <w:sz w:val="24"/>
          <w:szCs w:val="24"/>
        </w:rPr>
        <w:t xml:space="preserve"> </w:t>
      </w:r>
    </w:p>
    <w:p w:rsidR="00B92E20"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16-13-505. Court reporters — Reimbursement for expenses.</w:t>
      </w:r>
      <w:proofErr w:type="gramEnd"/>
      <w:r w:rsidRPr="00B92E20">
        <w:rPr>
          <w:rFonts w:cs="Tahoma"/>
          <w:b/>
          <w:color w:val="000000"/>
          <w:sz w:val="24"/>
          <w:szCs w:val="24"/>
        </w:rPr>
        <w:t xml:space="preserve"> </w:t>
      </w:r>
    </w:p>
    <w:p w:rsidR="00B92E20"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16-13-506. Court reporters — Transcript fees.</w:t>
      </w:r>
      <w:proofErr w:type="gramEnd"/>
      <w:r w:rsidRPr="00B92E20">
        <w:rPr>
          <w:rFonts w:cs="Tahoma"/>
          <w:b/>
          <w:color w:val="000000"/>
          <w:sz w:val="24"/>
          <w:szCs w:val="24"/>
        </w:rPr>
        <w:t xml:space="preserve"> </w:t>
      </w:r>
    </w:p>
    <w:p w:rsidR="00B92E20"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16-13-507. Liability for loss of records.</w:t>
      </w:r>
      <w:proofErr w:type="gramEnd"/>
      <w:r w:rsidRPr="00B92E20">
        <w:rPr>
          <w:rFonts w:cs="Tahoma"/>
          <w:b/>
          <w:color w:val="000000"/>
          <w:sz w:val="24"/>
          <w:szCs w:val="24"/>
        </w:rPr>
        <w:t xml:space="preserve"> </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16-13-508. Court Reporter's Fund established. </w:t>
      </w:r>
    </w:p>
    <w:p w:rsidR="00B92E20"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16-13-509. Substitute court reporters.</w:t>
      </w:r>
      <w:proofErr w:type="gramEnd"/>
      <w:r w:rsidRPr="00B92E20">
        <w:rPr>
          <w:rFonts w:cs="Tahoma"/>
          <w:b/>
          <w:color w:val="000000"/>
          <w:sz w:val="24"/>
          <w:szCs w:val="24"/>
        </w:rPr>
        <w:t xml:space="preserve"> </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16-13-510. </w:t>
      </w:r>
      <w:proofErr w:type="gramStart"/>
      <w:r w:rsidRPr="00B92E20">
        <w:rPr>
          <w:rFonts w:cs="Tahoma"/>
          <w:b/>
          <w:color w:val="000000"/>
          <w:sz w:val="24"/>
          <w:szCs w:val="24"/>
        </w:rPr>
        <w:t>Complete</w:t>
      </w:r>
      <w:proofErr w:type="gramEnd"/>
      <w:r w:rsidRPr="00B92E20">
        <w:rPr>
          <w:rFonts w:cs="Tahoma"/>
          <w:b/>
          <w:color w:val="000000"/>
          <w:sz w:val="24"/>
          <w:szCs w:val="24"/>
        </w:rPr>
        <w:t xml:space="preserve"> record required — Waiver. </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16-13-511. [Repealed.] </w:t>
      </w:r>
    </w:p>
    <w:p w:rsidR="00944AC6"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16-13-512. Funding of official court reporters.</w:t>
      </w:r>
      <w:proofErr w:type="gramEnd"/>
      <w:r w:rsidRPr="00B92E20">
        <w:rPr>
          <w:rFonts w:cs="Tahoma"/>
          <w:b/>
          <w:color w:val="000000"/>
          <w:sz w:val="24"/>
          <w:szCs w:val="24"/>
        </w:rPr>
        <w:t xml:space="preserve"> </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B92E20"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lastRenderedPageBreak/>
        <w:t xml:space="preserve">(14) Justice Building Fund          </w:t>
      </w:r>
    </w:p>
    <w:p w:rsidR="00B92E20" w:rsidRDefault="00B92E20" w:rsidP="00D11075">
      <w:pPr>
        <w:pStyle w:val="Footer"/>
        <w:shd w:val="clear" w:color="000000" w:fill="auto"/>
        <w:suppressAutoHyphens/>
        <w:spacing w:line="360" w:lineRule="exact"/>
        <w:rPr>
          <w:rFonts w:cs="Tahoma"/>
          <w:b/>
          <w:color w:val="000000"/>
          <w:sz w:val="24"/>
          <w:szCs w:val="24"/>
        </w:rPr>
      </w:pPr>
    </w:p>
    <w:p w:rsidR="00B92E20" w:rsidRPr="00B92E20" w:rsidRDefault="00D11075" w:rsidP="00B92E20">
      <w:pPr>
        <w:pStyle w:val="Foote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 </w:t>
      </w:r>
      <w:proofErr w:type="gramStart"/>
      <w:r w:rsidR="00B92E20" w:rsidRPr="00B92E20">
        <w:rPr>
          <w:rFonts w:cs="Tahoma"/>
          <w:b/>
          <w:color w:val="000000"/>
          <w:sz w:val="24"/>
          <w:szCs w:val="24"/>
        </w:rPr>
        <w:t>19-5-1052. Justice Building Fund.</w:t>
      </w:r>
      <w:proofErr w:type="gramEnd"/>
    </w:p>
    <w:p w:rsidR="00B92E20" w:rsidRPr="00B92E20" w:rsidRDefault="00B92E20" w:rsidP="00B92E20">
      <w:pPr>
        <w:pStyle w:val="Footer"/>
        <w:shd w:val="clear" w:color="000000" w:fill="auto"/>
        <w:suppressAutoHyphens/>
        <w:spacing w:line="360" w:lineRule="exact"/>
        <w:rPr>
          <w:rFonts w:cs="Tahoma"/>
          <w:color w:val="000000"/>
          <w:sz w:val="24"/>
          <w:szCs w:val="24"/>
        </w:rPr>
      </w:pPr>
      <w:r w:rsidRPr="00B92E20">
        <w:rPr>
          <w:rFonts w:cs="Tahoma"/>
          <w:color w:val="000000"/>
          <w:sz w:val="24"/>
          <w:szCs w:val="24"/>
        </w:rPr>
        <w:t>(a)  There is hereby established on the books of the Treasurer of State, the Auditor of State, and the Chief Fiscal Officer of the State a fund to be known as the “Justice Building Fund”.</w:t>
      </w:r>
    </w:p>
    <w:p w:rsidR="00B92E20" w:rsidRPr="00B92E20" w:rsidRDefault="00B92E20" w:rsidP="00B92E20">
      <w:pPr>
        <w:pStyle w:val="Footer"/>
        <w:shd w:val="clear" w:color="000000" w:fill="auto"/>
        <w:suppressAutoHyphens/>
        <w:spacing w:line="360" w:lineRule="exact"/>
        <w:rPr>
          <w:rFonts w:cs="Tahoma"/>
          <w:color w:val="000000"/>
          <w:sz w:val="24"/>
          <w:szCs w:val="24"/>
        </w:rPr>
      </w:pPr>
      <w:r w:rsidRPr="00B92E20">
        <w:rPr>
          <w:rFonts w:cs="Tahoma"/>
          <w:color w:val="000000"/>
          <w:sz w:val="24"/>
          <w:szCs w:val="24"/>
        </w:rPr>
        <w:t>(b)  This fund shall consist of all moneys transferred or deposited from the State Administration of Justice Fund, there to be used exclusively by the Arkansas Building Authority for the maintenance of the Justice Building.</w:t>
      </w:r>
    </w:p>
    <w:p w:rsidR="00B92E20" w:rsidRPr="00B92E20" w:rsidRDefault="00B92E20" w:rsidP="00B92E20">
      <w:pPr>
        <w:pStyle w:val="Footer"/>
        <w:shd w:val="clear" w:color="000000" w:fill="auto"/>
        <w:suppressAutoHyphens/>
        <w:spacing w:line="360" w:lineRule="exact"/>
        <w:rPr>
          <w:rFonts w:cs="Tahoma"/>
          <w:color w:val="000000"/>
          <w:sz w:val="24"/>
          <w:szCs w:val="24"/>
        </w:rPr>
      </w:pPr>
      <w:proofErr w:type="gramStart"/>
      <w:r w:rsidRPr="00B92E20">
        <w:rPr>
          <w:rFonts w:cs="Tahoma"/>
          <w:color w:val="000000"/>
          <w:sz w:val="24"/>
          <w:szCs w:val="24"/>
        </w:rPr>
        <w:t>History.</w:t>
      </w:r>
      <w:proofErr w:type="gramEnd"/>
      <w:r w:rsidRPr="00B92E20">
        <w:rPr>
          <w:rFonts w:cs="Tahoma"/>
          <w:color w:val="000000"/>
          <w:sz w:val="24"/>
          <w:szCs w:val="24"/>
        </w:rPr>
        <w:t xml:space="preserve"> </w:t>
      </w:r>
      <w:proofErr w:type="gramStart"/>
      <w:r w:rsidRPr="00B92E20">
        <w:rPr>
          <w:rFonts w:cs="Tahoma"/>
          <w:color w:val="000000"/>
          <w:sz w:val="24"/>
          <w:szCs w:val="24"/>
        </w:rPr>
        <w:t>Acts 1993, No. 1223, § 11; 1997, No. 1248, § 23; 2007, No. 186, § 4.</w:t>
      </w:r>
      <w:proofErr w:type="gramEnd"/>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D11075" w:rsidRPr="00D11075" w:rsidRDefault="00D11075" w:rsidP="00B92E20">
      <w:pPr>
        <w:pStyle w:val="Footer"/>
        <w:shd w:val="clear" w:color="000000" w:fill="auto"/>
        <w:suppressAutoHyphens/>
        <w:spacing w:line="360" w:lineRule="exact"/>
        <w:rPr>
          <w:rFonts w:cs="Tahoma"/>
          <w:b/>
          <w:color w:val="000000"/>
          <w:sz w:val="24"/>
          <w:szCs w:val="24"/>
        </w:rPr>
      </w:pPr>
      <w:r w:rsidRPr="00B92E20">
        <w:rPr>
          <w:rFonts w:cs="Tahoma"/>
          <w:color w:val="000000"/>
          <w:sz w:val="24"/>
          <w:szCs w:val="24"/>
        </w:rPr>
        <w:t xml:space="preserve">                       </w:t>
      </w:r>
      <w:r w:rsidRPr="00D11075">
        <w:rPr>
          <w:rFonts w:cs="Tahoma"/>
          <w:b/>
          <w:color w:val="000000"/>
          <w:sz w:val="24"/>
          <w:szCs w:val="24"/>
        </w:rPr>
        <w:t xml:space="preserve">    </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4A0C59" w:rsidRDefault="004A0C59" w:rsidP="00B92E20">
      <w:pPr>
        <w:pStyle w:val="Footer"/>
        <w:shd w:val="clear" w:color="000000" w:fill="auto"/>
        <w:suppressAutoHyphens/>
        <w:spacing w:line="360" w:lineRule="exact"/>
        <w:rPr>
          <w:rFonts w:cs="Tahoma"/>
          <w:b/>
          <w:color w:val="000000"/>
          <w:sz w:val="24"/>
          <w:szCs w:val="24"/>
        </w:rPr>
      </w:pPr>
    </w:p>
    <w:p w:rsidR="00B92E20"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(15) Arkansas Counties Alcohol and Drug Abuse and Crime Prevention Fund    </w:t>
      </w:r>
    </w:p>
    <w:p w:rsidR="00B92E20" w:rsidRPr="00457536" w:rsidRDefault="00B92E20" w:rsidP="00B92E20">
      <w:pPr>
        <w:pStyle w:val="Footer"/>
        <w:shd w:val="clear" w:color="000000" w:fill="auto"/>
        <w:suppressAutoHyphens/>
        <w:spacing w:line="360" w:lineRule="exact"/>
        <w:rPr>
          <w:rFonts w:cs="Tahoma"/>
          <w:b/>
          <w:color w:val="000000"/>
          <w:sz w:val="24"/>
          <w:szCs w:val="24"/>
        </w:rPr>
      </w:pPr>
    </w:p>
    <w:p w:rsidR="00944AC6" w:rsidRPr="004A0C59" w:rsidRDefault="004A0C59" w:rsidP="00B92E20">
      <w:pPr>
        <w:pStyle w:val="Footer"/>
        <w:shd w:val="clear" w:color="000000" w:fill="auto"/>
        <w:suppressAutoHyphens/>
        <w:spacing w:line="360" w:lineRule="exact"/>
        <w:rPr>
          <w:rFonts w:cs="Tahoma"/>
          <w:b/>
          <w:color w:val="000000"/>
          <w:sz w:val="24"/>
          <w:szCs w:val="24"/>
        </w:rPr>
      </w:pPr>
      <w:r>
        <w:rPr>
          <w:sz w:val="24"/>
          <w:szCs w:val="24"/>
        </w:rPr>
        <w:tab/>
        <w:t xml:space="preserve">     </w:t>
      </w:r>
      <w:r w:rsidR="00B92E20" w:rsidRPr="004A0C59">
        <w:rPr>
          <w:sz w:val="24"/>
          <w:szCs w:val="24"/>
        </w:rPr>
        <w:t>Program is administered by the Arkansas Sheriffs Association</w:t>
      </w:r>
      <w:r w:rsidRPr="004A0C59">
        <w:rPr>
          <w:sz w:val="24"/>
          <w:szCs w:val="24"/>
        </w:rPr>
        <w:t xml:space="preserve"> </w:t>
      </w:r>
      <w:r w:rsidR="00457536" w:rsidRPr="004A0C59">
        <w:rPr>
          <w:sz w:val="24"/>
          <w:szCs w:val="24"/>
        </w:rPr>
        <w:t>for grants to the Arkansas Sheriff's Association to be used for the establishment and operation of crime prevention and alcohol and drug abuse programs and for a grant to the Arkansas Sheriffs' Association to study ways to improve the administration of sheriffs' offices and developing and improving education programs designed for sheriffs' offices in Arkansas</w:t>
      </w:r>
      <w:r>
        <w:rPr>
          <w:sz w:val="24"/>
          <w:szCs w:val="24"/>
        </w:rPr>
        <w:t>.</w:t>
      </w:r>
    </w:p>
    <w:p w:rsidR="00457536" w:rsidRPr="004A0C59" w:rsidRDefault="00457536" w:rsidP="00457536">
      <w:pPr>
        <w:shd w:val="clear" w:color="000000" w:fill="auto"/>
        <w:suppressAutoHyphens/>
        <w:rPr>
          <w:b/>
        </w:rPr>
      </w:pPr>
    </w:p>
    <w:p w:rsidR="004A0C59" w:rsidRPr="004A0C59" w:rsidRDefault="004A0C59" w:rsidP="004A0C59">
      <w:pPr>
        <w:shd w:val="clear" w:color="000000" w:fill="auto"/>
        <w:suppressAutoHyphens/>
        <w:rPr>
          <w:b/>
        </w:rPr>
      </w:pPr>
      <w:proofErr w:type="gramStart"/>
      <w:r w:rsidRPr="004A0C59">
        <w:rPr>
          <w:b/>
        </w:rPr>
        <w:t>19-5-1083. Arkansas Counties Alcohol and Drug Abuse and Crime Prevention Program Fund.</w:t>
      </w:r>
      <w:proofErr w:type="gramEnd"/>
    </w:p>
    <w:p w:rsidR="004A0C59" w:rsidRPr="004A0C59" w:rsidRDefault="004A0C59" w:rsidP="004A0C59">
      <w:pPr>
        <w:shd w:val="clear" w:color="000000" w:fill="auto"/>
        <w:suppressAutoHyphens/>
      </w:pPr>
      <w:r w:rsidRPr="004A0C59">
        <w:t>(a)  There is hereby established on the books of the Treasurer of State, the Auditor of State, and the Chief Fiscal Officer of the State a fund to be known as the Arkansas Counties Alcohol and Drug Abuse and Crime Prevention Program Fund.</w:t>
      </w:r>
    </w:p>
    <w:p w:rsidR="004A0C59" w:rsidRPr="004A0C59" w:rsidRDefault="004A0C59" w:rsidP="004A0C59">
      <w:pPr>
        <w:shd w:val="clear" w:color="000000" w:fill="auto"/>
        <w:suppressAutoHyphens/>
      </w:pPr>
      <w:r w:rsidRPr="004A0C59">
        <w:t>(b)  This fund shall consist of those moneys transferred or deposited from the State Administration of Justice Fund, there to be used exclusively for the establishment and operation of alcohol abuse, drug abuse, and crime prevention programs in the counties.</w:t>
      </w:r>
    </w:p>
    <w:p w:rsidR="004A0C59" w:rsidRDefault="004A0C59" w:rsidP="00457536">
      <w:pPr>
        <w:shd w:val="clear" w:color="000000" w:fill="auto"/>
        <w:suppressAutoHyphens/>
        <w:rPr>
          <w:b/>
        </w:rPr>
      </w:pPr>
    </w:p>
    <w:p w:rsidR="004A0C59" w:rsidRDefault="004A0C59" w:rsidP="00457536">
      <w:pPr>
        <w:shd w:val="clear" w:color="000000" w:fill="auto"/>
        <w:suppressAutoHyphens/>
        <w:rPr>
          <w:b/>
        </w:rPr>
      </w:pPr>
    </w:p>
    <w:p w:rsidR="00457536" w:rsidRPr="00457536" w:rsidRDefault="00457536" w:rsidP="00457536">
      <w:pPr>
        <w:shd w:val="clear" w:color="000000" w:fill="auto"/>
        <w:suppressAutoHyphens/>
        <w:rPr>
          <w:b/>
        </w:rPr>
      </w:pPr>
      <w:r w:rsidRPr="00457536">
        <w:rPr>
          <w:b/>
        </w:rPr>
        <w:t>DFA- Disbursing Officer (Act 1443 of 2013)</w:t>
      </w:r>
      <w:r w:rsidRPr="00457536">
        <w:rPr>
          <w:b/>
        </w:rPr>
        <w:tab/>
      </w:r>
    </w:p>
    <w:p w:rsidR="00457536" w:rsidRDefault="00457536" w:rsidP="00457536">
      <w:pPr>
        <w:tabs>
          <w:tab w:val="left" w:pos="-1440"/>
          <w:tab w:val="left" w:pos="-720"/>
        </w:tabs>
        <w:rPr>
          <w:rFonts w:ascii="Prestige" w:hAnsi="Prestige"/>
          <w:sz w:val="20"/>
          <w:szCs w:val="20"/>
        </w:rPr>
      </w:pPr>
    </w:p>
    <w:p w:rsidR="00457536" w:rsidRPr="00457536" w:rsidRDefault="00457536" w:rsidP="00457536">
      <w:pPr>
        <w:tabs>
          <w:tab w:val="left" w:pos="-1440"/>
          <w:tab w:val="left" w:pos="-720"/>
        </w:tabs>
        <w:rPr>
          <w:rFonts w:ascii="Prestige" w:hAnsi="Prestige"/>
          <w:sz w:val="20"/>
          <w:szCs w:val="20"/>
        </w:rPr>
      </w:pPr>
      <w:r w:rsidRPr="00457536">
        <w:rPr>
          <w:rFonts w:ascii="Prestige" w:hAnsi="Prestige"/>
          <w:sz w:val="20"/>
          <w:szCs w:val="20"/>
        </w:rPr>
        <w:tab/>
      </w:r>
      <w:proofErr w:type="gramStart"/>
      <w:r w:rsidRPr="00457536">
        <w:rPr>
          <w:rFonts w:ascii="Prestige" w:hAnsi="Prestige"/>
          <w:sz w:val="20"/>
          <w:szCs w:val="20"/>
        </w:rPr>
        <w:t xml:space="preserve">SECTION </w:t>
      </w:r>
      <w:r w:rsidRPr="00457536">
        <w:rPr>
          <w:rFonts w:ascii="Prestige" w:hAnsi="Prestige"/>
          <w:noProof/>
          <w:sz w:val="20"/>
          <w:szCs w:val="20"/>
        </w:rPr>
        <w:t>13</w:t>
      </w:r>
      <w:r w:rsidRPr="00457536">
        <w:rPr>
          <w:rFonts w:ascii="Prestige" w:hAnsi="Prestige"/>
          <w:sz w:val="20"/>
          <w:szCs w:val="20"/>
        </w:rPr>
        <w:t>.</w:t>
      </w:r>
      <w:proofErr w:type="gramEnd"/>
      <w:r w:rsidRPr="00457536">
        <w:rPr>
          <w:rFonts w:ascii="Prestige" w:hAnsi="Prestige"/>
          <w:sz w:val="20"/>
          <w:szCs w:val="20"/>
        </w:rPr>
        <w:t xml:space="preserve"> APPROPRIATION - ARKANSAS SHERIFF'S ASSOCIATION.  There is hereby appropriated, to the Department of Finance and Administration - Disbursing Officer, to be payable from the Arkansas Counties Alcohol and Drug Abuse and Crime Prevention Program Fund, for grants to the Arkansas Sheriff's Association to be used for the establishment and operation of crime prevention and alcohol and drug abuse programs and for a grant to the Arkansas Sheriffs' Association to study ways to improve the administration of sheriffs' offices and developing and improving education programs designed for sheriffs' offices in Arkansas for the fiscal year ending June 30, 2014, the following:</w:t>
      </w:r>
    </w:p>
    <w:p w:rsidR="00457536" w:rsidRPr="00457536" w:rsidRDefault="00457536" w:rsidP="00457536">
      <w:pPr>
        <w:rPr>
          <w:rFonts w:ascii="Prestige" w:hAnsi="Prestige"/>
          <w:sz w:val="20"/>
          <w:szCs w:val="20"/>
        </w:rPr>
      </w:pPr>
    </w:p>
    <w:p w:rsidR="00457536" w:rsidRPr="00457536" w:rsidRDefault="00457536" w:rsidP="00457536">
      <w:pPr>
        <w:suppressAutoHyphens/>
        <w:rPr>
          <w:rFonts w:ascii="Prestige" w:hAnsi="Prestige"/>
          <w:sz w:val="20"/>
          <w:szCs w:val="20"/>
        </w:rPr>
      </w:pPr>
      <w:r w:rsidRPr="00457536">
        <w:rPr>
          <w:rFonts w:ascii="Prestige" w:hAnsi="Prestige"/>
          <w:sz w:val="20"/>
          <w:szCs w:val="20"/>
        </w:rPr>
        <w:t>ITEM                                                           FISCAL YEAR</w:t>
      </w:r>
    </w:p>
    <w:p w:rsidR="00457536" w:rsidRPr="00457536" w:rsidRDefault="00457536" w:rsidP="00457536">
      <w:pPr>
        <w:suppressAutoHyphens/>
        <w:rPr>
          <w:rFonts w:ascii="Prestige" w:hAnsi="Prestige"/>
          <w:sz w:val="20"/>
          <w:szCs w:val="20"/>
          <w:u w:val="single"/>
        </w:rPr>
      </w:pPr>
      <w:r w:rsidRPr="00457536">
        <w:rPr>
          <w:rFonts w:ascii="Prestige" w:hAnsi="Prestige"/>
          <w:sz w:val="20"/>
          <w:szCs w:val="20"/>
          <w:u w:val="single"/>
        </w:rPr>
        <w:t xml:space="preserve"> NO.                                                             2013-2014</w:t>
      </w:r>
    </w:p>
    <w:p w:rsidR="00457536" w:rsidRPr="00457536" w:rsidRDefault="00457536" w:rsidP="00457536">
      <w:pPr>
        <w:tabs>
          <w:tab w:val="left" w:pos="-1440"/>
          <w:tab w:val="left" w:pos="-720"/>
        </w:tabs>
        <w:rPr>
          <w:rFonts w:ascii="Prestige" w:hAnsi="Prestige"/>
          <w:sz w:val="20"/>
          <w:szCs w:val="20"/>
        </w:rPr>
      </w:pPr>
      <w:r w:rsidRPr="00457536">
        <w:rPr>
          <w:rFonts w:ascii="Prestige" w:hAnsi="Prestige"/>
          <w:sz w:val="20"/>
          <w:szCs w:val="20"/>
        </w:rPr>
        <w:t xml:space="preserve">(01)  ARKANSAS SHERIFF'S ASSOCIATION                        </w:t>
      </w:r>
      <w:r w:rsidRPr="00457536">
        <w:rPr>
          <w:rFonts w:ascii="Prestige" w:hAnsi="Prestige"/>
          <w:sz w:val="20"/>
          <w:szCs w:val="20"/>
          <w:u w:val="double"/>
        </w:rPr>
        <w:t xml:space="preserve">      $600,000</w:t>
      </w:r>
    </w:p>
    <w:p w:rsidR="00457536" w:rsidRPr="006F0D56" w:rsidRDefault="00457536" w:rsidP="00457536">
      <w:pPr>
        <w:tabs>
          <w:tab w:val="left" w:pos="-1440"/>
          <w:tab w:val="left" w:pos="-720"/>
        </w:tabs>
      </w:pPr>
    </w:p>
    <w:p w:rsidR="00457536" w:rsidRDefault="00457536" w:rsidP="00457536">
      <w:pPr>
        <w:shd w:val="clear" w:color="000000" w:fill="auto"/>
        <w:suppressAutoHyphens/>
      </w:pPr>
    </w:p>
    <w:p w:rsidR="00457536" w:rsidRPr="00457536" w:rsidRDefault="00457536" w:rsidP="00457536">
      <w:pPr>
        <w:shd w:val="clear" w:color="000000" w:fill="auto"/>
        <w:suppressAutoHyphens/>
        <w:rPr>
          <w:color w:val="000000"/>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3F6806" w:rsidRDefault="003F6806" w:rsidP="00944AC6">
      <w:pPr>
        <w:pStyle w:val="Footer"/>
        <w:shd w:val="clear" w:color="000000" w:fill="auto"/>
        <w:suppressAutoHyphens/>
        <w:spacing w:line="360" w:lineRule="exact"/>
        <w:jc w:val="center"/>
        <w:rPr>
          <w:rFonts w:cs="Tahoma"/>
          <w:b/>
          <w:color w:val="000000"/>
          <w:sz w:val="24"/>
          <w:szCs w:val="24"/>
          <w:u w:val="single"/>
        </w:rPr>
      </w:pPr>
    </w:p>
    <w:p w:rsidR="00D11075" w:rsidRPr="00D11075"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(16) Auditor of State to fund Trial Court Administrative Assistants Fund  </w:t>
      </w:r>
      <w:r w:rsidR="00944AC6">
        <w:rPr>
          <w:rFonts w:cs="Tahoma"/>
          <w:b/>
          <w:color w:val="000000"/>
          <w:sz w:val="24"/>
          <w:szCs w:val="24"/>
        </w:rPr>
        <w:t xml:space="preserve"> </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4A0C59" w:rsidRPr="004A0C59" w:rsidRDefault="004A0C59" w:rsidP="004A0C59">
      <w:pPr>
        <w:pStyle w:val="Footer"/>
        <w:shd w:val="clear" w:color="000000" w:fill="auto"/>
        <w:suppressAutoHyphens/>
        <w:spacing w:line="360" w:lineRule="exact"/>
        <w:rPr>
          <w:rFonts w:cs="Tahoma"/>
          <w:b/>
          <w:color w:val="000000"/>
          <w:sz w:val="24"/>
          <w:szCs w:val="24"/>
        </w:rPr>
      </w:pPr>
      <w:proofErr w:type="gramStart"/>
      <w:r w:rsidRPr="004A0C59">
        <w:rPr>
          <w:rFonts w:cs="Tahoma"/>
          <w:b/>
          <w:color w:val="000000"/>
          <w:sz w:val="24"/>
          <w:szCs w:val="24"/>
        </w:rPr>
        <w:t>19-5-1241. Trial Court Administrative Assistant Fund.</w:t>
      </w:r>
      <w:proofErr w:type="gramEnd"/>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(a)  There is hereby created on the books of the Treasurer of State, Auditor of State, and Chief Fiscal Officer of the State a miscellaneous revenue fund to be known as the “Trial Court Administrative Assistant Fund”.</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(b)  The Trial Court Administrative Assistant Fund shall consist of those moneys transferred from the State Administration of Justice Fund and other moneys as authorized by law.</w:t>
      </w:r>
    </w:p>
    <w:p w:rsidR="00944AC6"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(c)  The Trial Court Administrative Assistant Fund shall be used for paying personal services, trial court assistant expenses, and trial court staff substitutes.</w:t>
      </w:r>
    </w:p>
    <w:p w:rsidR="004A0C59" w:rsidRPr="004A0C59" w:rsidRDefault="004A0C59" w:rsidP="004A0C59">
      <w:pPr>
        <w:pStyle w:val="Footer"/>
        <w:shd w:val="clear" w:color="000000" w:fill="auto"/>
        <w:suppressAutoHyphens/>
        <w:spacing w:line="360" w:lineRule="exact"/>
        <w:rPr>
          <w:rFonts w:cs="Tahoma"/>
          <w:b/>
          <w:color w:val="000000"/>
          <w:sz w:val="24"/>
          <w:szCs w:val="24"/>
        </w:rPr>
      </w:pPr>
      <w:proofErr w:type="gramStart"/>
      <w:r w:rsidRPr="004A0C59">
        <w:rPr>
          <w:rFonts w:cs="Tahoma"/>
          <w:b/>
          <w:color w:val="000000"/>
          <w:sz w:val="24"/>
          <w:szCs w:val="24"/>
        </w:rPr>
        <w:t>16-10-133. Trial court staff.</w:t>
      </w:r>
      <w:proofErr w:type="gramEnd"/>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(a)  Beginning July 1, 1996, positions shall be authorized and funds appropriated to the Auditor of State from the State Administration of Justice Fund to provide one (1) staff person for each of the judges of the circuit courts. The staff person may be employed to perform secretarial, docketing, and management services. Each judge of the circuit court shall report to the Administrative Office of the Courts his or her intention to employ such a staff person. Two (2) or more judges within a judicial district may employ jointly, in their discretion, one (1) staff person when coordinated with the office.</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(b)  A circuit judge authorized by subsection (a) of this section to employ a staff person shall have the authority to select and hire the person who will serve, and any person so employed shall serve at the will and pleasure of the judge.</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(c)  The entry level salary of a trial court staff person shall be equal to that established in the state pay plan at grade 16.</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(d)  A county or counties shall be authorized to supplement the base salary of any trial court staff person when approved by the quorum court. Any county or counties that employed a trial court administrative assistant as of July 1, 1996, and that supplemented their salaries pursuant to this subsection shall be required to continue to provide said supplement so long as the trial court administrative assistant shall continue to be employed in that position in the county.</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(e)  A staff person shall be subject to the Uniform Attendance and Leave Policy Act, § 21-4-201 et seq., as administered by the judge by whom he or she is employed.</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(f)  A trial judge who already has one (1) or more staff persons on April 13, 1995, shall designate one (1) such staff person to be subject to and paid by the provisions of this section.</w:t>
      </w:r>
    </w:p>
    <w:p w:rsidR="004A0C59" w:rsidRPr="004A0C59" w:rsidRDefault="004A0C59" w:rsidP="004A0C59">
      <w:pPr>
        <w:pStyle w:val="Footer"/>
        <w:shd w:val="clear" w:color="000000" w:fill="auto"/>
        <w:suppressAutoHyphens/>
        <w:spacing w:line="360" w:lineRule="exact"/>
        <w:rPr>
          <w:rFonts w:cs="Tahoma"/>
          <w:b/>
          <w:color w:val="000000"/>
          <w:sz w:val="24"/>
          <w:szCs w:val="24"/>
        </w:rPr>
      </w:pPr>
      <w:r w:rsidRPr="004A0C59">
        <w:rPr>
          <w:rFonts w:cs="Tahoma"/>
          <w:b/>
          <w:color w:val="000000"/>
          <w:sz w:val="24"/>
          <w:szCs w:val="24"/>
        </w:rPr>
        <w:t>16-10-134. Trial court staff — Credit for county service.</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Trial court staff persons who converted from county employment to state employment and were employed under § 16-10-133 shall have their length of service with the county recognized by the state for purposes of accrual rates for sick leave and annual leave and attainment of career service recognition awards.</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4A0C59" w:rsidRDefault="004A0C59" w:rsidP="00944AC6">
      <w:pPr>
        <w:pStyle w:val="Footer"/>
        <w:shd w:val="clear" w:color="000000" w:fill="auto"/>
        <w:suppressAutoHyphens/>
        <w:spacing w:line="360" w:lineRule="exact"/>
        <w:jc w:val="center"/>
        <w:rPr>
          <w:rFonts w:cs="Tahoma"/>
          <w:b/>
          <w:color w:val="000000"/>
          <w:sz w:val="24"/>
          <w:szCs w:val="24"/>
          <w:u w:val="single"/>
        </w:rPr>
      </w:pPr>
    </w:p>
    <w:p w:rsidR="00944AC6"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(17) Drug Abuse Prevention and Treatment Fund for use in the Drug Abuse Prevention</w:t>
      </w:r>
      <w:r w:rsidR="00944AC6">
        <w:rPr>
          <w:rFonts w:cs="Tahoma"/>
          <w:b/>
          <w:color w:val="000000"/>
          <w:sz w:val="24"/>
          <w:szCs w:val="24"/>
        </w:rPr>
        <w:t xml:space="preserve"> </w:t>
      </w:r>
      <w:r w:rsidRPr="00D11075">
        <w:rPr>
          <w:rFonts w:cs="Tahoma"/>
          <w:b/>
          <w:color w:val="000000"/>
          <w:sz w:val="24"/>
          <w:szCs w:val="24"/>
        </w:rPr>
        <w:t xml:space="preserve">and </w:t>
      </w:r>
      <w:r w:rsidRPr="00D11075">
        <w:rPr>
          <w:rFonts w:cs="Tahoma"/>
          <w:b/>
          <w:color w:val="000000"/>
          <w:sz w:val="24"/>
          <w:szCs w:val="24"/>
        </w:rPr>
        <w:lastRenderedPageBreak/>
        <w:t xml:space="preserve">Treatment program of the Bureau of Alcohol and Drug Abuse Prevention     </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8B7C0F" w:rsidRPr="008B7C0F" w:rsidRDefault="008B7C0F" w:rsidP="008B7C0F">
      <w:pPr>
        <w:spacing w:before="40"/>
        <w:rPr>
          <w:b/>
          <w:i/>
        </w:rPr>
      </w:pPr>
      <w:r w:rsidRPr="008B7C0F">
        <w:rPr>
          <w:b/>
          <w:i/>
        </w:rPr>
        <w:t>*</w:t>
      </w:r>
      <w:r>
        <w:rPr>
          <w:b/>
          <w:i/>
        </w:rPr>
        <w:t>Also</w:t>
      </w:r>
      <w:r w:rsidRPr="008B7C0F">
        <w:rPr>
          <w:b/>
          <w:i/>
        </w:rPr>
        <w:t xml:space="preserve"> </w:t>
      </w:r>
      <w:r>
        <w:rPr>
          <w:b/>
          <w:i/>
        </w:rPr>
        <w:t>s</w:t>
      </w:r>
      <w:r w:rsidRPr="008B7C0F">
        <w:rPr>
          <w:b/>
          <w:i/>
        </w:rPr>
        <w:t>ee Administration of Justice Allocation number (</w:t>
      </w:r>
      <w:r>
        <w:rPr>
          <w:b/>
          <w:i/>
        </w:rPr>
        <w:t>2</w:t>
      </w:r>
      <w:r w:rsidRPr="008B7C0F">
        <w:rPr>
          <w:b/>
          <w:i/>
        </w:rPr>
        <w:t>) which is the same purpose.</w:t>
      </w:r>
    </w:p>
    <w:p w:rsidR="008B7C0F" w:rsidRDefault="008B7C0F" w:rsidP="008B7C0F">
      <w:pPr>
        <w:spacing w:before="40"/>
        <w:rPr>
          <w:b/>
        </w:rPr>
      </w:pPr>
    </w:p>
    <w:p w:rsidR="008B7C0F" w:rsidRPr="001E40AB" w:rsidRDefault="008B7C0F" w:rsidP="008B7C0F">
      <w:pPr>
        <w:spacing w:before="40"/>
        <w:rPr>
          <w:b/>
        </w:rPr>
      </w:pPr>
      <w:proofErr w:type="gramStart"/>
      <w:r w:rsidRPr="001E40AB">
        <w:rPr>
          <w:b/>
        </w:rPr>
        <w:t>20-64-602. Division of Behavioral Health Services — Powers and duties.</w:t>
      </w:r>
      <w:proofErr w:type="gramEnd"/>
    </w:p>
    <w:p w:rsidR="008B7C0F" w:rsidRDefault="008B7C0F" w:rsidP="008B7C0F">
      <w:pPr>
        <w:spacing w:before="40"/>
      </w:pPr>
      <w:r>
        <w:t>(a)  The Division of Behavioral Health Services shall:</w:t>
      </w:r>
    </w:p>
    <w:p w:rsidR="008B7C0F" w:rsidRDefault="008B7C0F" w:rsidP="008B7C0F">
      <w:pPr>
        <w:spacing w:before="40"/>
      </w:pPr>
      <w:r>
        <w:t xml:space="preserve"> </w:t>
      </w:r>
      <w:r>
        <w:tab/>
        <w:t>(1)  Coordinate all state and federally funded programs dealing with alcohol and drug abuse in the state;</w:t>
      </w:r>
    </w:p>
    <w:p w:rsidR="008B7C0F" w:rsidRDefault="008B7C0F" w:rsidP="008B7C0F">
      <w:pPr>
        <w:spacing w:before="40"/>
      </w:pPr>
      <w:r>
        <w:t xml:space="preserve"> </w:t>
      </w:r>
      <w:r>
        <w:tab/>
        <w:t>(2)  Provide information to the public on the problems and needs of alcohol and drug abusers;</w:t>
      </w:r>
    </w:p>
    <w:p w:rsidR="008B7C0F" w:rsidRDefault="008B7C0F" w:rsidP="008B7C0F">
      <w:pPr>
        <w:spacing w:before="40"/>
      </w:pPr>
      <w:r>
        <w:t xml:space="preserve"> </w:t>
      </w:r>
      <w:r>
        <w:tab/>
        <w:t>(3)  Make evaluations of the effectiveness and efficiency of various agencies and programs relating to alcohol and drug abuse; and</w:t>
      </w:r>
    </w:p>
    <w:p w:rsidR="008B7C0F" w:rsidRDefault="008B7C0F" w:rsidP="008B7C0F">
      <w:pPr>
        <w:spacing w:before="40"/>
      </w:pPr>
      <w:r>
        <w:t xml:space="preserve"> </w:t>
      </w:r>
      <w:r>
        <w:tab/>
        <w:t>(4)  Exercise all authority not inconsistent with the provisions of this subchapter as may be necessary to carry out the purposes and intent of this subchapter.</w:t>
      </w:r>
    </w:p>
    <w:p w:rsidR="008B7C0F" w:rsidRDefault="008B7C0F" w:rsidP="008B7C0F">
      <w:pPr>
        <w:spacing w:before="40"/>
      </w:pPr>
      <w:r>
        <w:t>(b)  The duties and responsibilities of the division shall include the following:</w:t>
      </w:r>
    </w:p>
    <w:p w:rsidR="008B7C0F" w:rsidRDefault="008B7C0F" w:rsidP="008B7C0F">
      <w:pPr>
        <w:spacing w:before="40"/>
      </w:pPr>
      <w:r>
        <w:t xml:space="preserve"> </w:t>
      </w:r>
      <w:r>
        <w:tab/>
        <w:t>(1)  Coordinate all state and federally funded programs, services, and activities relating to the prevention, treatment, rehabilitation, education intervention, and training of alcoholics and persons with alcohol and other drug abuse-related problems;</w:t>
      </w:r>
    </w:p>
    <w:p w:rsidR="008B7C0F" w:rsidRDefault="008B7C0F" w:rsidP="008B7C0F">
      <w:pPr>
        <w:spacing w:before="40"/>
      </w:pPr>
      <w:r>
        <w:t xml:space="preserve"> </w:t>
      </w:r>
      <w:r>
        <w:tab/>
        <w:t>(2)  Develop, administer, and implement a state plan for alcohol abuse and drug abuse prevention as defined in Pub. L. No. 92-255, or its successor, and develop reports on state and local activities in alcohol and drug abuse prevention with recommendations for allocations of resources by refining goals and establishing priorities;</w:t>
      </w:r>
    </w:p>
    <w:p w:rsidR="008B7C0F" w:rsidRDefault="008B7C0F" w:rsidP="008B7C0F">
      <w:pPr>
        <w:spacing w:before="40"/>
      </w:pPr>
      <w:r>
        <w:t xml:space="preserve"> </w:t>
      </w:r>
      <w:r>
        <w:tab/>
        <w:t>(3)  Sponsor, encourage, and conduct research into the causes, nature, and treatment of alcoholism, alcohol abuse, and drug abuse and serve as a central source of information and data collection regarding alcohol abuse and drug abuse in this state;</w:t>
      </w:r>
    </w:p>
    <w:p w:rsidR="008B7C0F" w:rsidRDefault="008B7C0F" w:rsidP="008B7C0F">
      <w:pPr>
        <w:spacing w:before="40"/>
      </w:pPr>
      <w:r>
        <w:t xml:space="preserve"> </w:t>
      </w:r>
      <w:r>
        <w:tab/>
        <w:t>(4)  Serve in a liaison capacity between the state and local communities and federal government with respect to alcohol abuse and drug abuse programs and, subject to the approval of the Director of the Department of Human Services, enter into agreements with and make commitments on behalf of the State of Arkansas to meet requirements for obtaining federal assistance or grants for partially financing alcohol abuse and drug abuse programs in the state;</w:t>
      </w:r>
    </w:p>
    <w:p w:rsidR="008B7C0F" w:rsidRDefault="008B7C0F" w:rsidP="008B7C0F">
      <w:pPr>
        <w:spacing w:before="40"/>
      </w:pPr>
      <w:r>
        <w:t xml:space="preserve"> </w:t>
      </w:r>
      <w:r>
        <w:tab/>
        <w:t xml:space="preserve">(5)  </w:t>
      </w:r>
      <w:proofErr w:type="gramStart"/>
      <w:r>
        <w:t>Divide</w:t>
      </w:r>
      <w:proofErr w:type="gramEnd"/>
      <w:r>
        <w:t xml:space="preserve"> the state into appropriate regions for the purpose of planning and the provision of services;</w:t>
      </w:r>
    </w:p>
    <w:p w:rsidR="008B7C0F" w:rsidRDefault="008B7C0F" w:rsidP="008B7C0F">
      <w:pPr>
        <w:spacing w:before="40"/>
      </w:pPr>
      <w:r>
        <w:t xml:space="preserve"> </w:t>
      </w:r>
      <w:r>
        <w:tab/>
        <w:t>(6)  As may be deemed necessary, establish district, regional, or other substate advisory councils to help carry out the duties of the division;</w:t>
      </w:r>
    </w:p>
    <w:p w:rsidR="008B7C0F" w:rsidRDefault="008B7C0F" w:rsidP="008B7C0F">
      <w:pPr>
        <w:spacing w:before="40"/>
      </w:pPr>
      <w:r>
        <w:t xml:space="preserve"> </w:t>
      </w:r>
      <w:r>
        <w:tab/>
        <w:t>(7)  Review, on a continuing basis, existing and proposed state statutes relating to alcohol abuse and drug abuse education, prevention, intervention, treatment rehabilitation, and training and make appropriate recommendations for legislation to the director and the General Assembly;</w:t>
      </w:r>
    </w:p>
    <w:p w:rsidR="008B7C0F" w:rsidRDefault="008B7C0F" w:rsidP="008B7C0F">
      <w:pPr>
        <w:spacing w:before="40"/>
      </w:pPr>
      <w:r>
        <w:t xml:space="preserve"> </w:t>
      </w:r>
      <w:r>
        <w:tab/>
        <w:t>(8)  Review, on a continuing basis, existing and proposed rules, policies, programs, and procedures of state agencies and political subdivisions concerning alcohol and drug abuse and recommend to the appropriate agency or political subdivision changes in or additions to the rules, policies, programs, and procedures;</w:t>
      </w:r>
    </w:p>
    <w:p w:rsidR="008B7C0F" w:rsidRDefault="008B7C0F" w:rsidP="008B7C0F">
      <w:pPr>
        <w:spacing w:before="40"/>
      </w:pPr>
      <w:r>
        <w:lastRenderedPageBreak/>
        <w:t xml:space="preserve"> </w:t>
      </w:r>
      <w:r>
        <w:tab/>
        <w:t>(9)  Review those budget items proposed by other state agencies which are intended for alcohol or drug abuse prevention, intervention, treatment, education, rehabilitation, and training services and make recommendations to the Director of the Department of Human Services;</w:t>
      </w:r>
    </w:p>
    <w:p w:rsidR="008B7C0F" w:rsidRDefault="008B7C0F" w:rsidP="008B7C0F">
      <w:pPr>
        <w:spacing w:before="40"/>
      </w:pPr>
      <w:r>
        <w:t xml:space="preserve"> </w:t>
      </w:r>
      <w:r>
        <w:tab/>
        <w:t>(10)  Determine the training and orientation needs of professionals, paraprofessionals, supervisors, managers, and other persons in the public and private sectors who come in contact with those persons affected directly or indirectly with alcohol or drug abuse problems or who may impact in a preventive way with individuals who might otherwise become dependent upon alcohol or other drugs;</w:t>
      </w:r>
    </w:p>
    <w:p w:rsidR="008B7C0F" w:rsidRDefault="008B7C0F" w:rsidP="008B7C0F">
      <w:pPr>
        <w:spacing w:before="40"/>
      </w:pPr>
      <w:r>
        <w:t xml:space="preserve"> </w:t>
      </w:r>
      <w:r>
        <w:tab/>
        <w:t>(11)  Assist in the development of programs designed to meet identified needs;</w:t>
      </w:r>
    </w:p>
    <w:p w:rsidR="008B7C0F" w:rsidRDefault="008B7C0F" w:rsidP="008B7C0F">
      <w:pPr>
        <w:spacing w:before="40"/>
      </w:pPr>
      <w:r>
        <w:t xml:space="preserve"> </w:t>
      </w:r>
      <w:r>
        <w:tab/>
        <w:t>(12)  Provide technical assistance, guidance, consultation, information, and other appropriate services to local programs, local government, district and regional bodies, and state agencies regarding the creation or modification of alcohol or drug abuse programs and procedures;</w:t>
      </w:r>
    </w:p>
    <w:p w:rsidR="008B7C0F" w:rsidRDefault="008B7C0F" w:rsidP="008B7C0F">
      <w:pPr>
        <w:spacing w:before="40"/>
      </w:pPr>
      <w:r>
        <w:t xml:space="preserve"> </w:t>
      </w:r>
      <w:r>
        <w:tab/>
        <w:t>(13)  Establish and apply criteria for evaluation of:</w:t>
      </w:r>
    </w:p>
    <w:p w:rsidR="008B7C0F" w:rsidRDefault="008B7C0F" w:rsidP="008B7C0F">
      <w:pPr>
        <w:spacing w:before="40"/>
      </w:pPr>
      <w:r>
        <w:t xml:space="preserve"> </w:t>
      </w:r>
      <w:r>
        <w:tab/>
      </w:r>
      <w:r>
        <w:tab/>
        <w:t>(A)  The effectiveness of alcohol or drug abuse programs conducted in this state; and</w:t>
      </w:r>
    </w:p>
    <w:p w:rsidR="008B7C0F" w:rsidRDefault="008B7C0F" w:rsidP="008B7C0F">
      <w:pPr>
        <w:spacing w:before="40"/>
      </w:pPr>
      <w:r>
        <w:t xml:space="preserve"> </w:t>
      </w:r>
      <w:r>
        <w:tab/>
      </w:r>
      <w:r>
        <w:tab/>
        <w:t>(B)  The accuracy of information contained in and the effectiveness of literature and audiovisual aids prepared to combat alcohol and drug abuse;</w:t>
      </w:r>
    </w:p>
    <w:p w:rsidR="008B7C0F" w:rsidRDefault="008B7C0F" w:rsidP="008B7C0F">
      <w:pPr>
        <w:spacing w:before="40"/>
      </w:pPr>
      <w:r>
        <w:t xml:space="preserve"> </w:t>
      </w:r>
      <w:r>
        <w:tab/>
        <w:t>(14)  Specify uniform methods for keeping statistical information on all individuals receiving services related to the use or misuse of alcohol and drugs and also develop and maintain a centralized data collection and dissemination system for alcohol and drug abuse programs and activities consistent with federal and state statutes and regulations;</w:t>
      </w:r>
    </w:p>
    <w:p w:rsidR="008B7C0F" w:rsidRDefault="008B7C0F" w:rsidP="008B7C0F">
      <w:pPr>
        <w:spacing w:before="40"/>
      </w:pPr>
      <w:r>
        <w:t xml:space="preserve"> </w:t>
      </w:r>
      <w:r>
        <w:tab/>
        <w:t>(15)  Prepare an annual report to coincide with appropriate federal reports to be submitted to the advisory council, the director, and the Governor describing activities of the division and the accomplishments and effectiveness of its programs and also prepare special reports as deemed necessary for the advisory council to aid in the fulfillment of its advisory responsibilities;</w:t>
      </w:r>
    </w:p>
    <w:p w:rsidR="008B7C0F" w:rsidRDefault="008B7C0F" w:rsidP="008B7C0F">
      <w:pPr>
        <w:spacing w:before="40"/>
      </w:pPr>
      <w:r>
        <w:t xml:space="preserve"> </w:t>
      </w:r>
      <w:r>
        <w:tab/>
        <w:t>(16)  Develop policies, plans, and programs sponsoring and encouraging research and prevention activities in this state, especially in the categories of children and youth, women, minorities, senior citizens, and incarcerated persons but not limited to these areas;</w:t>
      </w:r>
    </w:p>
    <w:p w:rsidR="008B7C0F" w:rsidRDefault="008B7C0F" w:rsidP="008B7C0F">
      <w:pPr>
        <w:spacing w:before="40"/>
      </w:pPr>
      <w:r>
        <w:t xml:space="preserve"> </w:t>
      </w:r>
      <w:r>
        <w:tab/>
        <w:t>(17)  Request, as deemed necessary, reports in sufficient detail for various departments of state government regarding their alcohol or drug abuse program activities;</w:t>
      </w:r>
    </w:p>
    <w:p w:rsidR="008B7C0F" w:rsidRDefault="008B7C0F" w:rsidP="008B7C0F">
      <w:pPr>
        <w:spacing w:before="40"/>
      </w:pPr>
      <w:r>
        <w:t xml:space="preserve"> </w:t>
      </w:r>
      <w:r>
        <w:tab/>
        <w:t>(18)  Cooperate with and assist and solicit the cooperation and assistance of appropriate state agencies, community mental health centers and clinics, hospitals, doctors, law enforcement officials, courts, ministers, and any and all other public or private agencies or organizations involved in or dedicated to providing services to those persons who have alcohol or drug abuse-related problems;</w:t>
      </w:r>
    </w:p>
    <w:p w:rsidR="008B7C0F" w:rsidRDefault="008B7C0F" w:rsidP="008B7C0F">
      <w:pPr>
        <w:spacing w:before="40"/>
      </w:pPr>
      <w:r>
        <w:t xml:space="preserve"> </w:t>
      </w:r>
      <w:r>
        <w:tab/>
        <w:t>(19)  Develop and promulgate standards, rules, and regulations for accrediting, certifying, and licensing alcohol and drug abuse prevention, treatment, and rehabilitation programs and facilities within the state, under the supervision and direction of the director, provided that the standards, rules, and regulations shall not supersede standards, rules, and regulations promulgated by other state agencies for programs or facilities whose primary mission is not alcohol and drug abuse prevention, treatment, and rehabilitation;</w:t>
      </w:r>
    </w:p>
    <w:p w:rsidR="008B7C0F" w:rsidRDefault="008B7C0F" w:rsidP="008B7C0F">
      <w:pPr>
        <w:spacing w:before="40"/>
      </w:pPr>
      <w:r>
        <w:t xml:space="preserve"> </w:t>
      </w:r>
      <w:r>
        <w:tab/>
        <w:t>(20)  Review the regulations, guidelines, requirements, and procedures of state and federally funded operating agencies in terms of their consistency with state alcohol and drug abuse prevention policies, priorities, procedures, and objectives and assist the agencies in making changes therein as may be appropriate;</w:t>
      </w:r>
    </w:p>
    <w:p w:rsidR="008B7C0F" w:rsidRDefault="008B7C0F" w:rsidP="008B7C0F">
      <w:pPr>
        <w:spacing w:before="40"/>
      </w:pPr>
      <w:r>
        <w:lastRenderedPageBreak/>
        <w:t xml:space="preserve"> </w:t>
      </w:r>
      <w:r>
        <w:tab/>
        <w:t xml:space="preserve">(21)  </w:t>
      </w:r>
      <w:proofErr w:type="gramStart"/>
      <w:r>
        <w:t>Maintain</w:t>
      </w:r>
      <w:proofErr w:type="gramEnd"/>
      <w:r>
        <w:t xml:space="preserve"> a liaison with all state and local agencies concerned with drug traffic prevention;</w:t>
      </w:r>
    </w:p>
    <w:p w:rsidR="008B7C0F" w:rsidRDefault="008B7C0F" w:rsidP="008B7C0F">
      <w:pPr>
        <w:spacing w:before="40"/>
      </w:pPr>
      <w:r>
        <w:t xml:space="preserve"> </w:t>
      </w:r>
      <w:r>
        <w:tab/>
        <w:t>(22)  Conduct annual site visits to all state and federally funded alcohol and drug abuse programs and facilities to determine their compliance with the standards, rules, and regulations for accrediting, certifying, and licensing as set forth in subdivision (19) of this section;</w:t>
      </w:r>
    </w:p>
    <w:p w:rsidR="008B7C0F" w:rsidRDefault="008B7C0F" w:rsidP="008B7C0F">
      <w:pPr>
        <w:spacing w:before="40"/>
      </w:pPr>
      <w:r>
        <w:t xml:space="preserve"> </w:t>
      </w:r>
      <w:r>
        <w:tab/>
        <w:t>(23)  Apply for and assist others in applying for state, private, or federal grants-in-aid and, with the advice and counsel of the advisory council, approve applications for state and federal grants and enter into grants and contracts with public agencies, institutes of higher learning, and private organizations or individuals for the purpose of carrying out research, prevention, education, training, treatment, intervention, and rehabilitation activities or special projects which bear directly on the problems related to alcohol and drug abuse or misuse. The contracts or grants may be entered into for these purposes without performance bonds;</w:t>
      </w:r>
    </w:p>
    <w:p w:rsidR="008B7C0F" w:rsidRDefault="008B7C0F" w:rsidP="008B7C0F">
      <w:pPr>
        <w:spacing w:before="40"/>
      </w:pPr>
      <w:r>
        <w:t xml:space="preserve"> </w:t>
      </w:r>
      <w:r>
        <w:tab/>
        <w:t>(24)  Be the primary agency responsible for receiving and disbursing all state, federal, and other public moneys collected for the purpose of combating alcohol and drug abuse-related problems in this state and to account for such receipts and disbursals as are made; and</w:t>
      </w:r>
    </w:p>
    <w:p w:rsidR="008B7C0F" w:rsidRDefault="008B7C0F" w:rsidP="008B7C0F">
      <w:pPr>
        <w:spacing w:before="40"/>
      </w:pPr>
      <w:r>
        <w:t xml:space="preserve"> </w:t>
      </w:r>
      <w:r>
        <w:tab/>
        <w:t>(25)  Do and perform all other actions and exercise all other authority not inconsistent with the provisions of this subchapter as may be necessary to carry out the purposes and intent of this subchapter.</w:t>
      </w:r>
    </w:p>
    <w:p w:rsidR="008B7C0F" w:rsidRDefault="008B7C0F" w:rsidP="008B7C0F">
      <w:pPr>
        <w:spacing w:before="40"/>
      </w:pPr>
    </w:p>
    <w:p w:rsidR="008B7C0F" w:rsidRPr="001E40AB" w:rsidRDefault="008B7C0F" w:rsidP="008B7C0F">
      <w:pPr>
        <w:spacing w:before="40"/>
        <w:rPr>
          <w:b/>
        </w:rPr>
      </w:pPr>
      <w:proofErr w:type="gramStart"/>
      <w:r w:rsidRPr="001E40AB">
        <w:rPr>
          <w:b/>
        </w:rPr>
        <w:t>20-64-704. Division of Behavioral Health Services — Powers and duties.</w:t>
      </w:r>
      <w:proofErr w:type="gramEnd"/>
    </w:p>
    <w:p w:rsidR="008B7C0F" w:rsidRDefault="008B7C0F" w:rsidP="008B7C0F">
      <w:pPr>
        <w:spacing w:before="40"/>
      </w:pPr>
      <w:r>
        <w:t>The Division of Behavioral Health Services shall have the following duties and functions:</w:t>
      </w:r>
    </w:p>
    <w:p w:rsidR="008B7C0F" w:rsidRDefault="008B7C0F" w:rsidP="008B7C0F">
      <w:pPr>
        <w:spacing w:before="40"/>
      </w:pPr>
      <w:r>
        <w:t xml:space="preserve"> </w:t>
      </w:r>
      <w:r>
        <w:tab/>
        <w:t>(1)  Carry on a continuing study of the problems of alcoholism in this state and seek to focus public attention on the problems;</w:t>
      </w:r>
    </w:p>
    <w:p w:rsidR="008B7C0F" w:rsidRDefault="008B7C0F" w:rsidP="008B7C0F">
      <w:pPr>
        <w:spacing w:before="40"/>
      </w:pPr>
      <w:r>
        <w:t xml:space="preserve"> </w:t>
      </w:r>
      <w:r>
        <w:tab/>
        <w:t>(2)  Establish cooperative relationships with other state and local agencies, hospitals, clinics, public health, welfare, and law enforcement authorities, educational and medical agencies and organizations, and other related public and private groups;</w:t>
      </w:r>
    </w:p>
    <w:p w:rsidR="008B7C0F" w:rsidRDefault="008B7C0F" w:rsidP="008B7C0F">
      <w:pPr>
        <w:spacing w:before="40"/>
      </w:pPr>
      <w:r>
        <w:t xml:space="preserve"> </w:t>
      </w:r>
      <w:r>
        <w:tab/>
        <w:t>(3)  Promote or conduct educational programs on alcoholism, purchase and provide books, films, and other educational material, furnish funds or grants to the Department of Education, institutions of higher education, and medical schools for study and research, and modernize instruction regarding the problems of alcoholism;</w:t>
      </w:r>
    </w:p>
    <w:p w:rsidR="008B7C0F" w:rsidRDefault="008B7C0F" w:rsidP="008B7C0F">
      <w:pPr>
        <w:spacing w:before="40"/>
      </w:pPr>
      <w:r>
        <w:t xml:space="preserve"> </w:t>
      </w:r>
      <w:r>
        <w:tab/>
        <w:t>(4)  Provide for treatment and rehabilitation of alcoholics and allocate funds for:</w:t>
      </w:r>
    </w:p>
    <w:p w:rsidR="008B7C0F" w:rsidRDefault="008B7C0F" w:rsidP="008B7C0F">
      <w:pPr>
        <w:spacing w:before="40"/>
      </w:pPr>
      <w:r>
        <w:t xml:space="preserve"> </w:t>
      </w:r>
      <w:r>
        <w:tab/>
      </w:r>
      <w:r>
        <w:tab/>
        <w:t>(A)  The establishment of local alcoholic clinics, with or without short-term hospitalization facilities, by providing funds for not to exceed seventy-five percent (75%) of the total operating cost of the clinics operated by a city or a county;</w:t>
      </w:r>
    </w:p>
    <w:p w:rsidR="008B7C0F" w:rsidRDefault="008B7C0F" w:rsidP="008B7C0F">
      <w:pPr>
        <w:spacing w:before="40"/>
      </w:pPr>
      <w:r>
        <w:t xml:space="preserve"> </w:t>
      </w:r>
      <w:r>
        <w:tab/>
      </w:r>
      <w:r>
        <w:tab/>
        <w:t>(B)  Providing treatment for those alcoholics needing from five (5) to ninety (90) days' hospitalization, whether voluntary patients or those admitted on court order, by furnishing the Department of Human Services State Institutional System Board all of the funds needed for the proper operation of segregated wards for treatment of the patients. The funds and necessary personnel shall be in addition to all funds and personnel provided the hospital board in the regular departmental appropriation bill;</w:t>
      </w:r>
    </w:p>
    <w:p w:rsidR="008B7C0F" w:rsidRDefault="008B7C0F" w:rsidP="008B7C0F">
      <w:pPr>
        <w:spacing w:before="40"/>
      </w:pPr>
      <w:r>
        <w:t xml:space="preserve"> </w:t>
      </w:r>
      <w:r>
        <w:tab/>
      </w:r>
      <w:r>
        <w:tab/>
        <w:t>(C)  Contracting with hospitals or institutions not under its control for the care, custody, and treatment of alcoholics;</w:t>
      </w:r>
    </w:p>
    <w:p w:rsidR="008B7C0F" w:rsidRDefault="008B7C0F" w:rsidP="008B7C0F">
      <w:pPr>
        <w:spacing w:before="40"/>
      </w:pPr>
      <w:r>
        <w:t xml:space="preserve"> </w:t>
      </w:r>
      <w:r>
        <w:tab/>
      </w:r>
      <w:r>
        <w:tab/>
        <w:t>(D)  Providing for the detention, care, and treatment of recalcitrant alcoholics and alcoholics with long police court records, by furnishing funds for the operation of farm or colony-type facilities under the provisions of subdivision (4)(A) or (B) of this section;</w:t>
      </w:r>
    </w:p>
    <w:p w:rsidR="008B7C0F" w:rsidRDefault="008B7C0F" w:rsidP="008B7C0F">
      <w:pPr>
        <w:spacing w:before="40"/>
      </w:pPr>
      <w:r>
        <w:lastRenderedPageBreak/>
        <w:t xml:space="preserve"> </w:t>
      </w:r>
      <w:r>
        <w:tab/>
        <w:t>(5)  While the division necessarily must, and does, have discretion as to proportions in which it allocates funds to the various aspects of this problem, it is contemplated and intended that the division shall make every reasonable effort not to concentrate too largely on any one (1) phase of the problem at the expense or detriment of other phases. For example, but not limited to, the following phases:</w:t>
      </w:r>
    </w:p>
    <w:p w:rsidR="008B7C0F" w:rsidRDefault="008B7C0F" w:rsidP="008B7C0F">
      <w:pPr>
        <w:spacing w:before="40"/>
      </w:pPr>
      <w:r>
        <w:t xml:space="preserve"> </w:t>
      </w:r>
      <w:r>
        <w:tab/>
      </w:r>
      <w:r>
        <w:tab/>
        <w:t>(A)  That research should not be retarded because of funds directed to treatment, and vice versa;</w:t>
      </w:r>
    </w:p>
    <w:p w:rsidR="008B7C0F" w:rsidRDefault="008B7C0F" w:rsidP="008B7C0F">
      <w:pPr>
        <w:spacing w:before="40"/>
      </w:pPr>
      <w:r>
        <w:t xml:space="preserve"> </w:t>
      </w:r>
      <w:r>
        <w:tab/>
      </w:r>
      <w:r>
        <w:tab/>
        <w:t>(B)  That treatment should not be retarded because of funds directed to rehabilitation, and vice versa; and</w:t>
      </w:r>
    </w:p>
    <w:p w:rsidR="008B7C0F" w:rsidRDefault="008B7C0F" w:rsidP="008B7C0F">
      <w:pPr>
        <w:spacing w:before="40"/>
      </w:pPr>
      <w:r>
        <w:t xml:space="preserve"> </w:t>
      </w:r>
      <w:r>
        <w:tab/>
      </w:r>
      <w:r>
        <w:tab/>
        <w:t>(C)  That rehabilitation should not be retarded because of funds directed to research, and vice versa.</w:t>
      </w:r>
    </w:p>
    <w:p w:rsidR="008B7C0F" w:rsidRDefault="008B7C0F" w:rsidP="008B7C0F">
      <w:pPr>
        <w:spacing w:before="40"/>
      </w:pPr>
    </w:p>
    <w:p w:rsidR="008B7C0F" w:rsidRDefault="008B7C0F" w:rsidP="008B7C0F">
      <w:pPr>
        <w:spacing w:before="40"/>
      </w:pPr>
    </w:p>
    <w:p w:rsidR="008B7C0F" w:rsidRDefault="008B7C0F" w:rsidP="008B7C0F">
      <w:pPr>
        <w:spacing w:before="40"/>
      </w:pPr>
    </w:p>
    <w:p w:rsidR="008B7C0F" w:rsidRDefault="008B7C0F" w:rsidP="008B7C0F">
      <w:pPr>
        <w:spacing w:before="40"/>
      </w:pPr>
    </w:p>
    <w:p w:rsidR="008B7C0F" w:rsidRDefault="008B7C0F" w:rsidP="008B7C0F">
      <w:pPr>
        <w:pStyle w:val="Footer"/>
        <w:shd w:val="clear" w:color="000000" w:fill="auto"/>
        <w:suppressAutoHyphens/>
        <w:spacing w:line="360" w:lineRule="exact"/>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3F6806" w:rsidRDefault="003F6806" w:rsidP="00944AC6">
      <w:pPr>
        <w:pStyle w:val="Footer"/>
        <w:shd w:val="clear" w:color="000000" w:fill="auto"/>
        <w:suppressAutoHyphens/>
        <w:spacing w:line="360" w:lineRule="exact"/>
        <w:jc w:val="center"/>
        <w:rPr>
          <w:rFonts w:cs="Tahoma"/>
          <w:b/>
          <w:color w:val="000000"/>
          <w:sz w:val="24"/>
          <w:szCs w:val="24"/>
          <w:u w:val="single"/>
        </w:rPr>
      </w:pPr>
    </w:p>
    <w:p w:rsidR="00D11075" w:rsidRPr="00D11075"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(18) State Central Services Fund for the Benefit of the Administrative Office of the Courts Div of Dependency-Neglect Representation </w:t>
      </w:r>
    </w:p>
    <w:p w:rsidR="00944AC6" w:rsidRDefault="00944AC6" w:rsidP="008B7C0F">
      <w:pPr>
        <w:pStyle w:val="Footer"/>
        <w:shd w:val="clear" w:color="000000" w:fill="auto"/>
        <w:suppressAutoHyphens/>
        <w:spacing w:line="360" w:lineRule="exact"/>
        <w:rPr>
          <w:rFonts w:cs="Tahoma"/>
          <w:b/>
          <w:color w:val="000000"/>
          <w:sz w:val="24"/>
          <w:szCs w:val="24"/>
          <w:u w:val="single"/>
        </w:rPr>
      </w:pPr>
    </w:p>
    <w:p w:rsidR="008B7C0F" w:rsidRDefault="008B7C0F" w:rsidP="008B7C0F">
      <w:pPr>
        <w:autoSpaceDE w:val="0"/>
        <w:autoSpaceDN w:val="0"/>
        <w:adjustRightInd w:val="0"/>
        <w:rPr>
          <w:rFonts w:ascii="Times New Roman" w:hAnsi="Times New Roman"/>
          <w:lang w:bidi="ar-SA"/>
        </w:rPr>
      </w:pPr>
      <w:r>
        <w:rPr>
          <w:rFonts w:ascii="Times New Roman" w:hAnsi="Times New Roman"/>
          <w:lang w:bidi="ar-SA"/>
        </w:rPr>
        <w:t>*Expenditures are for salaries, matching, and expenses for both full-time and part-time contract</w:t>
      </w:r>
    </w:p>
    <w:p w:rsidR="008B7C0F" w:rsidRDefault="008B7C0F" w:rsidP="008B7C0F">
      <w:pPr>
        <w:autoSpaceDE w:val="0"/>
        <w:autoSpaceDN w:val="0"/>
        <w:adjustRightInd w:val="0"/>
        <w:rPr>
          <w:rFonts w:ascii="Times New Roman" w:hAnsi="Times New Roman"/>
          <w:lang w:bidi="ar-SA"/>
        </w:rPr>
      </w:pPr>
      <w:proofErr w:type="gramStart"/>
      <w:r>
        <w:rPr>
          <w:rFonts w:ascii="Times New Roman" w:hAnsi="Times New Roman"/>
          <w:lang w:bidi="ar-SA"/>
        </w:rPr>
        <w:t>attorneys</w:t>
      </w:r>
      <w:proofErr w:type="gramEnd"/>
      <w:r>
        <w:rPr>
          <w:rFonts w:ascii="Times New Roman" w:hAnsi="Times New Roman"/>
          <w:lang w:bidi="ar-SA"/>
        </w:rPr>
        <w:t xml:space="preserve"> ad litem who represent children in all abuse, dependency-neglect, custody and guardianship cases.</w:t>
      </w:r>
    </w:p>
    <w:p w:rsidR="00567E1A" w:rsidRDefault="00567E1A" w:rsidP="00567E1A">
      <w:pPr>
        <w:autoSpaceDE w:val="0"/>
        <w:autoSpaceDN w:val="0"/>
        <w:adjustRightInd w:val="0"/>
        <w:rPr>
          <w:rFonts w:cs="Tahoma"/>
          <w:b/>
          <w:color w:val="000000"/>
        </w:rPr>
      </w:pPr>
    </w:p>
    <w:p w:rsidR="00567E1A" w:rsidRDefault="00567E1A" w:rsidP="00567E1A">
      <w:pPr>
        <w:autoSpaceDE w:val="0"/>
        <w:autoSpaceDN w:val="0"/>
        <w:adjustRightInd w:val="0"/>
        <w:rPr>
          <w:rFonts w:cs="Tahoma"/>
          <w:b/>
          <w:color w:val="000000"/>
        </w:rPr>
      </w:pPr>
      <w:r w:rsidRPr="00567E1A">
        <w:rPr>
          <w:rFonts w:cs="Tahoma"/>
          <w:b/>
          <w:color w:val="000000"/>
        </w:rPr>
        <w:t>Special Language</w:t>
      </w:r>
      <w:r>
        <w:rPr>
          <w:rFonts w:cs="Tahoma"/>
          <w:b/>
          <w:color w:val="000000"/>
        </w:rPr>
        <w:t xml:space="preserve"> </w:t>
      </w:r>
      <w:r w:rsidRPr="00567E1A">
        <w:rPr>
          <w:rFonts w:cs="Tahoma"/>
          <w:b/>
          <w:color w:val="000000"/>
        </w:rPr>
        <w:t>- Section 33 Act 159 of 2013</w:t>
      </w:r>
    </w:p>
    <w:p w:rsidR="00567E1A" w:rsidRPr="00D30A95" w:rsidRDefault="00567E1A" w:rsidP="00567E1A">
      <w:pPr>
        <w:shd w:val="clear" w:color="000000" w:fill="auto"/>
        <w:suppressAutoHyphens/>
        <w:rPr>
          <w:color w:val="000000"/>
        </w:rPr>
      </w:pPr>
      <w:r w:rsidRPr="00D30A95">
        <w:tab/>
      </w:r>
      <w:proofErr w:type="gramStart"/>
      <w:r w:rsidRPr="00D30A95">
        <w:t>S</w:t>
      </w:r>
      <w:r w:rsidRPr="00567E1A">
        <w:t xml:space="preserve">ECTION </w:t>
      </w:r>
      <w:fldSimple w:instr=" seq SecNbr ">
        <w:r w:rsidR="00C55B4F">
          <w:rPr>
            <w:noProof/>
          </w:rPr>
          <w:t>1</w:t>
        </w:r>
      </w:fldSimple>
      <w:r w:rsidRPr="00567E1A">
        <w:t>.</w:t>
      </w:r>
      <w:proofErr w:type="gramEnd"/>
      <w:r w:rsidRPr="00567E1A">
        <w:t xml:space="preserve"> </w:t>
      </w:r>
      <w:proofErr w:type="gramStart"/>
      <w:r w:rsidRPr="00567E1A">
        <w:rPr>
          <w:rStyle w:val="StartBill"/>
          <w:rFonts w:asciiTheme="minorHAnsi" w:hAnsiTheme="minorHAnsi"/>
          <w:sz w:val="24"/>
        </w:rPr>
        <w:t>SPECIAL LANGUAGE.</w:t>
      </w:r>
      <w:proofErr w:type="gramEnd"/>
      <w:r w:rsidRPr="00567E1A">
        <w:rPr>
          <w:rStyle w:val="StartBill"/>
          <w:rFonts w:asciiTheme="minorHAnsi" w:hAnsiTheme="minorHAnsi"/>
          <w:sz w:val="24"/>
        </w:rPr>
        <w:t xml:space="preserve"> </w:t>
      </w:r>
      <w:r w:rsidRPr="00567E1A">
        <w:t xml:space="preserve"> NOT </w:t>
      </w:r>
      <w:r w:rsidRPr="00D30A95">
        <w:t xml:space="preserve">TO BE INCORPORATED INTO THE ARKANSAS CODE NOR PUBLISHED SEPARATELY AS SPECIAL, LOCAL AND TEMPORARY LAW.  </w:t>
      </w:r>
      <w:proofErr w:type="gramStart"/>
      <w:r w:rsidRPr="00D30A95">
        <w:rPr>
          <w:color w:val="000000"/>
        </w:rPr>
        <w:t>CONTRACTING WITH PUBLIC DEFENDERS.</w:t>
      </w:r>
      <w:proofErr w:type="gramEnd"/>
      <w:r w:rsidRPr="00D30A95">
        <w:rPr>
          <w:color w:val="000000"/>
        </w:rPr>
        <w:t xml:space="preserve">  The Administrative Office of the Courts Division of Dependency-Neglect Representation shall have the authority to enter into a Professional Services Agreement with a person who is serving as a part-time Public Defender or other part-time State Attorney and paid as an employee of the State of Arkansas when the Public Defender or other part-time State Attorney has been appointed to provide Dependency-Neglect Services by a Circuit Judge.  The part-time Public Defender or other part-time State Attorney shall be eligible for additional compensation which shall not be construed as exceeding the line item maximum for the grade of that position when the Administrative Office of the Courts reimburses the part-time Public Defender or other part-time State Attorney for Dependency-Neglect Representation services performed.  </w:t>
      </w:r>
    </w:p>
    <w:p w:rsidR="00567E1A" w:rsidRPr="00D30A95" w:rsidRDefault="00567E1A" w:rsidP="00567E1A">
      <w:pPr>
        <w:rPr>
          <w:color w:val="000000"/>
        </w:rPr>
      </w:pPr>
      <w:r w:rsidRPr="00D30A95">
        <w:rPr>
          <w:color w:val="000000"/>
        </w:rPr>
        <w:t xml:space="preserve">   The provisions of this section shall be in effect only from July 1,</w:t>
      </w:r>
      <w:r w:rsidRPr="00D30A95">
        <w:rPr>
          <w:strike/>
          <w:color w:val="000000"/>
        </w:rPr>
        <w:t xml:space="preserve"> 2012</w:t>
      </w:r>
      <w:r w:rsidRPr="00D30A95">
        <w:rPr>
          <w:color w:val="000000"/>
        </w:rPr>
        <w:t xml:space="preserve"> </w:t>
      </w:r>
      <w:r w:rsidRPr="00D30A95">
        <w:rPr>
          <w:color w:val="000000"/>
          <w:u w:val="single"/>
        </w:rPr>
        <w:t>2013</w:t>
      </w:r>
      <w:r w:rsidRPr="00D30A95">
        <w:rPr>
          <w:color w:val="000000"/>
        </w:rPr>
        <w:t xml:space="preserve"> through June 30,</w:t>
      </w:r>
      <w:r w:rsidRPr="00D30A95">
        <w:rPr>
          <w:strike/>
          <w:color w:val="000000"/>
        </w:rPr>
        <w:t xml:space="preserve"> 2013</w:t>
      </w:r>
      <w:r w:rsidRPr="00D30A95">
        <w:rPr>
          <w:color w:val="000000"/>
        </w:rPr>
        <w:t xml:space="preserve"> </w:t>
      </w:r>
      <w:r w:rsidRPr="00D30A95">
        <w:rPr>
          <w:color w:val="000000"/>
          <w:u w:val="single"/>
        </w:rPr>
        <w:t>2014</w:t>
      </w:r>
      <w:r w:rsidRPr="00D30A95">
        <w:rPr>
          <w:color w:val="000000"/>
        </w:rPr>
        <w:t>.</w:t>
      </w:r>
    </w:p>
    <w:p w:rsidR="008B7C0F" w:rsidRDefault="008B7C0F" w:rsidP="00567E1A">
      <w:pPr>
        <w:autoSpaceDE w:val="0"/>
        <w:autoSpaceDN w:val="0"/>
        <w:adjustRightInd w:val="0"/>
        <w:rPr>
          <w:rFonts w:ascii="Times New Roman" w:hAnsi="Times New Roman"/>
          <w:lang w:bidi="ar-SA"/>
        </w:rPr>
      </w:pPr>
    </w:p>
    <w:p w:rsidR="008B7C0F" w:rsidRPr="008B7C0F" w:rsidRDefault="008B7C0F" w:rsidP="008B7C0F">
      <w:pPr>
        <w:autoSpaceDE w:val="0"/>
        <w:autoSpaceDN w:val="0"/>
        <w:adjustRightInd w:val="0"/>
        <w:rPr>
          <w:rFonts w:cs="Tahoma"/>
          <w:b/>
          <w:color w:val="000000"/>
        </w:rPr>
      </w:pPr>
      <w:proofErr w:type="gramStart"/>
      <w:r w:rsidRPr="008B7C0F">
        <w:rPr>
          <w:rFonts w:cs="Tahoma"/>
          <w:b/>
          <w:color w:val="000000"/>
        </w:rPr>
        <w:t>9-27-401. Creation — Representation for children and parents.</w:t>
      </w:r>
      <w:proofErr w:type="gramEnd"/>
    </w:p>
    <w:p w:rsidR="008B7C0F" w:rsidRPr="008B7C0F" w:rsidRDefault="008B7C0F" w:rsidP="008B7C0F">
      <w:pPr>
        <w:autoSpaceDE w:val="0"/>
        <w:autoSpaceDN w:val="0"/>
        <w:adjustRightInd w:val="0"/>
        <w:rPr>
          <w:rFonts w:cs="Tahoma"/>
          <w:color w:val="000000"/>
        </w:rPr>
      </w:pPr>
      <w:r w:rsidRPr="008B7C0F">
        <w:rPr>
          <w:rFonts w:cs="Tahoma"/>
          <w:color w:val="000000"/>
        </w:rPr>
        <w:t>(a)  There is hereby created a Division of Dependency-Neglect Representation within the Administrative Office of the Courts that will be staffed by a court-appointed special advocate coordinator and an attorney coordinator.</w:t>
      </w:r>
    </w:p>
    <w:p w:rsidR="008B7C0F" w:rsidRPr="008B7C0F" w:rsidRDefault="008B7C0F" w:rsidP="008B7C0F">
      <w:pPr>
        <w:autoSpaceDE w:val="0"/>
        <w:autoSpaceDN w:val="0"/>
        <w:adjustRightInd w:val="0"/>
        <w:rPr>
          <w:rFonts w:cs="Tahoma"/>
          <w:color w:val="000000"/>
        </w:rPr>
      </w:pPr>
      <w:r w:rsidRPr="008B7C0F">
        <w:rPr>
          <w:rFonts w:cs="Tahoma"/>
          <w:color w:val="000000"/>
        </w:rPr>
        <w:t>(b)(1)  The Director of the Administrative Office of the Courts is authorized to employ or enter into professional service contracts with private individuals or businesses or public agencies to represent all children in dependency-neglect proceedings.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(2)(A)  Before employing or entering into a contract or contracts, the office shall consult with the judge or judges of the circuit court designated to hear dependency-neglect cases in their district plan under Supreme Court Administrative Order Number 14, originally issued April 6, 2001, in each judicial district in accordance with the provisions of § 19-11-1001 et seq.</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(B)  Those obtaining employment or contracts through the office as described in subdivision (b</w:t>
      </w:r>
      <w:proofErr w:type="gramStart"/>
      <w:r w:rsidRPr="008B7C0F">
        <w:rPr>
          <w:rFonts w:cs="Tahoma"/>
          <w:color w:val="000000"/>
        </w:rPr>
        <w:t>)(</w:t>
      </w:r>
      <w:proofErr w:type="gramEnd"/>
      <w:r w:rsidRPr="008B7C0F">
        <w:rPr>
          <w:rFonts w:cs="Tahoma"/>
          <w:color w:val="000000"/>
        </w:rPr>
        <w:t>3) of this section will be designated as the providers for representation of children in dependency-neglect cases in each judicial district.</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(3)(A)  The office shall advertise employment and contract opportunities.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(B)  The distribution of funds among the judicial districts shall be based on a formula developed by the office and approved by the Juvenile Judges Committee of the Arkansas Judicial Council.</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(4)  The Supreme Court shall adopt standards of practice and qualifications for service for all attorneys who seek employment or contracts to provide legal representation to children in dependency-neglect cases.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(5)(A)(i)  In the transition to a state-funded system of dependency-neglect representation, it is the intent of the General Assembly to provide an appropriate and adequate level of representation to all children in dependency-neglect proceedings as required under federal and state law pursuant to § 9-27-316.</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t>(ii)(a)  It is recognized by the General Assembly that in many areas of the state, resources have not been available to support the requirement of representation for children at the necessary level.</w:t>
      </w:r>
    </w:p>
    <w:p w:rsidR="008B7C0F" w:rsidRPr="008B7C0F" w:rsidRDefault="008B7C0F" w:rsidP="008B7C0F">
      <w:pPr>
        <w:autoSpaceDE w:val="0"/>
        <w:autoSpaceDN w:val="0"/>
        <w:adjustRightInd w:val="0"/>
        <w:rPr>
          <w:rFonts w:cs="Tahoma"/>
          <w:color w:val="000000"/>
        </w:rPr>
      </w:pPr>
      <w:r w:rsidRPr="008B7C0F">
        <w:rPr>
          <w:rFonts w:cs="Tahoma"/>
          <w:color w:val="000000"/>
        </w:rPr>
        <w:lastRenderedPageBreak/>
        <w:t xml:space="preserve"> </w:t>
      </w:r>
      <w:r w:rsidRPr="008B7C0F">
        <w:rPr>
          <w:rFonts w:cs="Tahoma"/>
          <w:color w:val="000000"/>
        </w:rPr>
        <w:tab/>
      </w:r>
      <w:r w:rsidRPr="008B7C0F">
        <w:rPr>
          <w:rFonts w:cs="Tahoma"/>
          <w:color w:val="000000"/>
        </w:rPr>
        <w:tab/>
        <w:t xml:space="preserve"> </w:t>
      </w:r>
      <w:r w:rsidRPr="008B7C0F">
        <w:rPr>
          <w:rFonts w:cs="Tahoma"/>
          <w:color w:val="000000"/>
        </w:rPr>
        <w:tab/>
      </w:r>
      <w:r w:rsidRPr="008B7C0F">
        <w:rPr>
          <w:rFonts w:cs="Tahoma"/>
          <w:color w:val="000000"/>
        </w:rPr>
        <w:tab/>
        <w:t>(b)  It is also recognized, however, that in other areas a system has been developed that is appropriately and successfully serving children and the courts.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t>(iii)  With the transition to state funding, it is not the intent of the General Assembly to adversely affect these systems that are working well or to put into place a system that is too inflexible to respond to local needs or restrictions.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(B)  In its administration of the system, therefore, the office is charged with the authority and responsibility to establish and maintain a system that:</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t>(i)  Equitably serves all areas of the state;</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t>(ii)  Provides quality representation;</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t>(iii)  Makes prudent use of state resources; and</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r>
      <w:proofErr w:type="gramStart"/>
      <w:r w:rsidRPr="008B7C0F">
        <w:rPr>
          <w:rFonts w:cs="Tahoma"/>
          <w:color w:val="000000"/>
        </w:rPr>
        <w:t>(iv)  Works</w:t>
      </w:r>
      <w:proofErr w:type="gramEnd"/>
      <w:r w:rsidRPr="008B7C0F">
        <w:rPr>
          <w:rFonts w:cs="Tahoma"/>
          <w:color w:val="000000"/>
        </w:rPr>
        <w:t xml:space="preserve"> with those systems now in place to provide an appropriate level of representation of children and courts in dependency-neglect cases.</w:t>
      </w:r>
    </w:p>
    <w:p w:rsidR="008B7C0F" w:rsidRPr="008B7C0F" w:rsidRDefault="008B7C0F" w:rsidP="008B7C0F">
      <w:pPr>
        <w:autoSpaceDE w:val="0"/>
        <w:autoSpaceDN w:val="0"/>
        <w:adjustRightInd w:val="0"/>
        <w:rPr>
          <w:rFonts w:cs="Tahoma"/>
          <w:color w:val="000000"/>
        </w:rPr>
      </w:pPr>
      <w:r w:rsidRPr="008B7C0F">
        <w:rPr>
          <w:rFonts w:cs="Tahoma"/>
          <w:color w:val="000000"/>
        </w:rPr>
        <w:t>(c)  The director is authorized to:</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(1)  Establish a statewide court-appointed special advocate program;</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(2)  Provide grants or contracts to local court-appointed special advocate programs; and</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(3)  Work with judicial districts to establish local programs by which circuit courts may appoint trained volunteers to provide valuable information to the courts concerning the best interests of children in dependency-neglect proceedings.</w:t>
      </w:r>
    </w:p>
    <w:p w:rsidR="008B7C0F" w:rsidRPr="008B7C0F" w:rsidRDefault="008B7C0F" w:rsidP="008B7C0F">
      <w:pPr>
        <w:autoSpaceDE w:val="0"/>
        <w:autoSpaceDN w:val="0"/>
        <w:adjustRightInd w:val="0"/>
        <w:rPr>
          <w:rFonts w:cs="Tahoma"/>
          <w:color w:val="000000"/>
        </w:rPr>
      </w:pPr>
      <w:r w:rsidRPr="008B7C0F">
        <w:rPr>
          <w:rFonts w:cs="Tahoma"/>
          <w:color w:val="000000"/>
        </w:rPr>
        <w:t>(d)(1)  The director is authorized to establish a program to represent indigent parents or legal custodians in dependency-neglect cases.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(2)  The court shall appoint counsel in compliance with federal law, § 9-27-316(h), and Supreme Court Administrative Order Number 15.</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(3)(A)  Funding for contracts shall be administered from the state, or funds shall be provided to the judicial district for the county to administer the contracts.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(B)  All contracts shall be paid from funds appropriated for the purpose of this section.</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(4)  When a court orders payment of funds for parent counsel on behalf of an indigent parent or custodian from a state contract, the court shall make written findings in the appointment order in compliance with § 9-27-316(h).</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(5)  The court may also require the parties to pay all or a portion of the expenses, depending on the ability of the parties to pay.</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(6)  The office shall establish guidelines to provide a maximum amount of expenses and fees per hour and per case that will be paid under this section.</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(7)  In order to ensure that each judicial district will have an appropriate amount of funds to utilize for indigent parent or custodian representation in dependency-neglect cases, the funds appropriated shall be apportioned based upon a formula developed by the office and approved by the committee.</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(8)  The office shall not be liable directly to any attorney or indirectly to the Arkansas State Claims Commission for the payment of attorney's fees or expenses except to the extent specific funding is appropriated and available for the purpose of providing indigent parent counsel in dependency-neglect cases.</w:t>
      </w:r>
    </w:p>
    <w:p w:rsidR="008B7C0F" w:rsidRPr="008B7C0F" w:rsidRDefault="008B7C0F" w:rsidP="008B7C0F">
      <w:pPr>
        <w:autoSpaceDE w:val="0"/>
        <w:autoSpaceDN w:val="0"/>
        <w:adjustRightInd w:val="0"/>
        <w:rPr>
          <w:rFonts w:cs="Tahoma"/>
          <w:color w:val="000000"/>
        </w:rPr>
      </w:pPr>
      <w:r w:rsidRPr="00567E1A">
        <w:rPr>
          <w:rFonts w:cs="Tahoma"/>
          <w:b/>
          <w:color w:val="000000"/>
        </w:rPr>
        <w:t>9-27-402. Case plans</w:t>
      </w:r>
      <w:r w:rsidRPr="008B7C0F">
        <w:rPr>
          <w:rFonts w:cs="Tahoma"/>
          <w:color w:val="000000"/>
        </w:rPr>
        <w:t>.</w:t>
      </w:r>
    </w:p>
    <w:p w:rsidR="008B7C0F" w:rsidRPr="008B7C0F" w:rsidRDefault="008B7C0F" w:rsidP="008B7C0F">
      <w:pPr>
        <w:autoSpaceDE w:val="0"/>
        <w:autoSpaceDN w:val="0"/>
        <w:adjustRightInd w:val="0"/>
        <w:rPr>
          <w:rFonts w:cs="Tahoma"/>
          <w:color w:val="000000"/>
        </w:rPr>
      </w:pPr>
      <w:r w:rsidRPr="008B7C0F">
        <w:rPr>
          <w:rFonts w:cs="Tahoma"/>
          <w:color w:val="000000"/>
        </w:rPr>
        <w:t>(a)(1)  A case plan shall be developed in all dependency-neglect cases or any case involving an out-of-home placement.</w:t>
      </w:r>
    </w:p>
    <w:p w:rsidR="008B7C0F" w:rsidRPr="008B7C0F" w:rsidRDefault="008B7C0F" w:rsidP="008B7C0F">
      <w:pPr>
        <w:autoSpaceDE w:val="0"/>
        <w:autoSpaceDN w:val="0"/>
        <w:adjustRightInd w:val="0"/>
        <w:rPr>
          <w:rFonts w:cs="Tahoma"/>
          <w:color w:val="000000"/>
        </w:rPr>
      </w:pPr>
      <w:r w:rsidRPr="008B7C0F">
        <w:rPr>
          <w:rFonts w:cs="Tahoma"/>
          <w:color w:val="000000"/>
        </w:rPr>
        <w:lastRenderedPageBreak/>
        <w:t xml:space="preserve"> </w:t>
      </w:r>
      <w:r w:rsidRPr="008B7C0F">
        <w:rPr>
          <w:rFonts w:cs="Tahoma"/>
          <w:color w:val="000000"/>
        </w:rPr>
        <w:tab/>
        <w:t>(2)  The case plan developed by the Department of Human Services under § 9-28-111 shall be filed with the court no later than thirty (30) days after the date the petition was filed or the juvenile was first placed out of home, whichever is sooner.</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 xml:space="preserve">(3)  If the department does not have sufficient information before the adjudication hearing to complete </w:t>
      </w:r>
      <w:proofErr w:type="gramStart"/>
      <w:r w:rsidRPr="008B7C0F">
        <w:rPr>
          <w:rFonts w:cs="Tahoma"/>
          <w:color w:val="000000"/>
        </w:rPr>
        <w:t>all of the</w:t>
      </w:r>
      <w:proofErr w:type="gramEnd"/>
      <w:r w:rsidRPr="008B7C0F">
        <w:rPr>
          <w:rFonts w:cs="Tahoma"/>
          <w:color w:val="000000"/>
        </w:rPr>
        <w:t xml:space="preserve"> case plan, the department shall complete those parts for which information is available.</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(4)  All parts of the case plan shall be completed and filed with the court thirty (30) days after the adjudication hearing;</w:t>
      </w:r>
    </w:p>
    <w:p w:rsidR="008B7C0F" w:rsidRPr="008B7C0F" w:rsidRDefault="008B7C0F" w:rsidP="008B7C0F">
      <w:pPr>
        <w:autoSpaceDE w:val="0"/>
        <w:autoSpaceDN w:val="0"/>
        <w:adjustRightInd w:val="0"/>
        <w:rPr>
          <w:rFonts w:cs="Tahoma"/>
          <w:color w:val="000000"/>
        </w:rPr>
      </w:pPr>
      <w:r w:rsidRPr="008B7C0F">
        <w:rPr>
          <w:rFonts w:cs="Tahoma"/>
          <w:color w:val="000000"/>
        </w:rPr>
        <w:t>(b)  The case plan is subject to court approval upon review by the court.</w:t>
      </w:r>
    </w:p>
    <w:p w:rsidR="008B7C0F" w:rsidRPr="008B7C0F" w:rsidRDefault="008B7C0F" w:rsidP="008B7C0F">
      <w:pPr>
        <w:autoSpaceDE w:val="0"/>
        <w:autoSpaceDN w:val="0"/>
        <w:adjustRightInd w:val="0"/>
        <w:rPr>
          <w:rFonts w:cs="Tahoma"/>
          <w:color w:val="000000"/>
        </w:rPr>
      </w:pPr>
      <w:r w:rsidRPr="008B7C0F">
        <w:rPr>
          <w:rFonts w:cs="Tahoma"/>
          <w:color w:val="000000"/>
        </w:rPr>
        <w:t>(c)  The participation of a parent, guardian, or custodian in the development or the acceptance of a case plan shall not constitute an admission of dependency-neglect.</w:t>
      </w:r>
    </w:p>
    <w:p w:rsidR="008B7C0F" w:rsidRDefault="008B7C0F" w:rsidP="008B7C0F">
      <w:pPr>
        <w:autoSpaceDE w:val="0"/>
        <w:autoSpaceDN w:val="0"/>
        <w:adjustRightInd w:val="0"/>
        <w:rPr>
          <w:rFonts w:cs="Tahoma"/>
          <w:b/>
          <w:color w:val="000000"/>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3F6806" w:rsidRDefault="003F6806" w:rsidP="00944AC6">
      <w:pPr>
        <w:pStyle w:val="Footer"/>
        <w:shd w:val="clear" w:color="000000" w:fill="auto"/>
        <w:suppressAutoHyphens/>
        <w:spacing w:line="360" w:lineRule="exact"/>
        <w:rPr>
          <w:rFonts w:cs="Tahoma"/>
          <w:b/>
          <w:color w:val="000000"/>
          <w:sz w:val="24"/>
          <w:szCs w:val="24"/>
        </w:rPr>
      </w:pPr>
    </w:p>
    <w:p w:rsidR="00944AC6"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(19) Miscellaneous Agencies Fund Account for the benefit of the State Crime Laboratory</w:t>
      </w:r>
    </w:p>
    <w:p w:rsidR="00567E1A" w:rsidRDefault="00567E1A" w:rsidP="00944AC6">
      <w:pPr>
        <w:pStyle w:val="Footer"/>
        <w:shd w:val="clear" w:color="000000" w:fill="auto"/>
        <w:suppressAutoHyphens/>
        <w:spacing w:line="360" w:lineRule="exact"/>
        <w:rPr>
          <w:rFonts w:cs="Tahoma"/>
          <w:b/>
          <w:color w:val="000000"/>
          <w:sz w:val="24"/>
          <w:szCs w:val="24"/>
        </w:rPr>
      </w:pPr>
    </w:p>
    <w:p w:rsidR="004773B0" w:rsidRPr="004773B0" w:rsidRDefault="004773B0" w:rsidP="004773B0">
      <w:pPr>
        <w:autoSpaceDE w:val="0"/>
        <w:autoSpaceDN w:val="0"/>
        <w:adjustRightInd w:val="0"/>
        <w:rPr>
          <w:rFonts w:cs="Tahoma"/>
          <w:b/>
          <w:color w:val="000000"/>
        </w:rPr>
      </w:pPr>
      <w:r w:rsidRPr="004773B0">
        <w:rPr>
          <w:lang w:bidi="ar-SA"/>
        </w:rPr>
        <w:tab/>
      </w:r>
      <w:r w:rsidR="00567E1A" w:rsidRPr="004773B0">
        <w:rPr>
          <w:lang w:bidi="ar-SA"/>
        </w:rPr>
        <w:t xml:space="preserve">The Arkansas State Crime Lab receives funding from the Administration of Justice fund each fiscal year. The money is transferred into </w:t>
      </w:r>
      <w:r w:rsidRPr="004773B0">
        <w:rPr>
          <w:lang w:bidi="ar-SA"/>
        </w:rPr>
        <w:t xml:space="preserve">the Miscellaneous Agencies Fund for the </w:t>
      </w:r>
      <w:r w:rsidR="00567E1A" w:rsidRPr="004773B0">
        <w:rPr>
          <w:lang w:bidi="ar-SA"/>
        </w:rPr>
        <w:t>State Operations appropriation, which includes</w:t>
      </w:r>
      <w:r w:rsidRPr="004773B0">
        <w:rPr>
          <w:lang w:bidi="ar-SA"/>
        </w:rPr>
        <w:t xml:space="preserve"> general revenue </w:t>
      </w:r>
      <w:r w:rsidR="00567E1A" w:rsidRPr="004773B0">
        <w:rPr>
          <w:lang w:bidi="ar-SA"/>
        </w:rPr>
        <w:t xml:space="preserve">funding from the Miscellaneous Agencies Fund. </w:t>
      </w:r>
      <w:r w:rsidRPr="004773B0">
        <w:rPr>
          <w:lang w:bidi="ar-SA"/>
        </w:rPr>
        <w:t xml:space="preserve"> </w:t>
      </w:r>
      <w:r w:rsidR="00567E1A" w:rsidRPr="004773B0">
        <w:rPr>
          <w:lang w:bidi="ar-SA"/>
        </w:rPr>
        <w:t>All money in this appropriation is used to fund the ongoing</w:t>
      </w:r>
      <w:r w:rsidRPr="004773B0">
        <w:rPr>
          <w:lang w:bidi="ar-SA"/>
        </w:rPr>
        <w:t xml:space="preserve"> </w:t>
      </w:r>
      <w:r w:rsidR="00567E1A" w:rsidRPr="004773B0">
        <w:rPr>
          <w:lang w:bidi="ar-SA"/>
        </w:rPr>
        <w:t xml:space="preserve">operations of </w:t>
      </w:r>
      <w:r w:rsidRPr="004773B0">
        <w:rPr>
          <w:lang w:bidi="ar-SA"/>
        </w:rPr>
        <w:t>the State Crime Laboratory</w:t>
      </w:r>
      <w:r w:rsidR="00567E1A" w:rsidRPr="004773B0">
        <w:rPr>
          <w:lang w:bidi="ar-SA"/>
        </w:rPr>
        <w:t>, which includes regular salary, personal services matching, operating expenses,</w:t>
      </w:r>
      <w:r w:rsidRPr="004773B0">
        <w:rPr>
          <w:lang w:bidi="ar-SA"/>
        </w:rPr>
        <w:t xml:space="preserve"> </w:t>
      </w:r>
      <w:r w:rsidR="00567E1A" w:rsidRPr="004773B0">
        <w:rPr>
          <w:lang w:bidi="ar-SA"/>
        </w:rPr>
        <w:t xml:space="preserve">conference and travel, and professional fees. The </w:t>
      </w:r>
      <w:r w:rsidRPr="004773B0">
        <w:rPr>
          <w:lang w:bidi="ar-SA"/>
        </w:rPr>
        <w:t>Administration of Justice fund</w:t>
      </w:r>
      <w:r w:rsidR="00567E1A" w:rsidRPr="004773B0">
        <w:rPr>
          <w:lang w:bidi="ar-SA"/>
        </w:rPr>
        <w:t>s are not earmarked for any specific purposes.</w:t>
      </w:r>
    </w:p>
    <w:p w:rsidR="00567E1A" w:rsidRDefault="00567E1A"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944AC6" w:rsidRDefault="00944AC6" w:rsidP="00944AC6">
      <w:pPr>
        <w:pStyle w:val="Footer"/>
        <w:shd w:val="clear" w:color="000000" w:fill="auto"/>
        <w:suppressAutoHyphens/>
        <w:spacing w:line="360" w:lineRule="exact"/>
        <w:jc w:val="center"/>
        <w:rPr>
          <w:rFonts w:cs="Tahoma"/>
          <w:b/>
          <w:color w:val="000000"/>
          <w:sz w:val="24"/>
          <w:szCs w:val="24"/>
        </w:rPr>
      </w:pPr>
    </w:p>
    <w:p w:rsidR="00944AC6" w:rsidRDefault="00944AC6" w:rsidP="00944AC6">
      <w:pPr>
        <w:pStyle w:val="Footer"/>
        <w:shd w:val="clear" w:color="000000" w:fill="auto"/>
        <w:suppressAutoHyphens/>
        <w:spacing w:line="360" w:lineRule="exact"/>
        <w:jc w:val="center"/>
        <w:rPr>
          <w:rFonts w:cs="Tahoma"/>
          <w:b/>
          <w:color w:val="000000"/>
          <w:sz w:val="24"/>
          <w:szCs w:val="24"/>
        </w:rPr>
      </w:pPr>
    </w:p>
    <w:p w:rsidR="00944AC6" w:rsidRDefault="00D11075" w:rsidP="00944AC6">
      <w:pPr>
        <w:pStyle w:val="Footer"/>
        <w:shd w:val="clear" w:color="000000" w:fill="auto"/>
        <w:suppressAutoHyphens/>
        <w:spacing w:line="360" w:lineRule="exact"/>
        <w:jc w:val="center"/>
        <w:rPr>
          <w:rFonts w:cs="Tahoma"/>
          <w:b/>
          <w:color w:val="000000"/>
          <w:sz w:val="24"/>
          <w:szCs w:val="24"/>
          <w:u w:val="single"/>
        </w:rPr>
      </w:pPr>
      <w:r w:rsidRPr="00D11075">
        <w:rPr>
          <w:rFonts w:cs="Tahoma"/>
          <w:b/>
          <w:color w:val="000000"/>
          <w:sz w:val="24"/>
          <w:szCs w:val="24"/>
        </w:rPr>
        <w:t xml:space="preserve"> </w:t>
      </w:r>
      <w:r w:rsidR="00944AC6"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00944AC6" w:rsidRPr="004D015C">
        <w:rPr>
          <w:rFonts w:cs="Tahoma"/>
          <w:b/>
          <w:color w:val="000000"/>
          <w:sz w:val="24"/>
          <w:szCs w:val="24"/>
          <w:u w:val="single"/>
        </w:rPr>
        <w:t>Allocations</w:t>
      </w:r>
    </w:p>
    <w:p w:rsidR="004773B0" w:rsidRDefault="004773B0" w:rsidP="00D11075">
      <w:pPr>
        <w:pStyle w:val="Footer"/>
        <w:shd w:val="clear" w:color="000000" w:fill="auto"/>
        <w:suppressAutoHyphens/>
        <w:spacing w:line="360" w:lineRule="exact"/>
        <w:rPr>
          <w:rFonts w:cs="Tahoma"/>
          <w:b/>
          <w:color w:val="000000"/>
          <w:sz w:val="24"/>
          <w:szCs w:val="24"/>
        </w:rPr>
      </w:pPr>
    </w:p>
    <w:p w:rsidR="00944AC6"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(20) District Judges Association for the District Court Coordinator       </w:t>
      </w:r>
    </w:p>
    <w:p w:rsidR="006B4290" w:rsidRDefault="006B4290" w:rsidP="004773B0">
      <w:pPr>
        <w:autoSpaceDE w:val="0"/>
        <w:autoSpaceDN w:val="0"/>
        <w:adjustRightInd w:val="0"/>
        <w:rPr>
          <w:lang w:bidi="ar-SA"/>
        </w:rPr>
      </w:pPr>
    </w:p>
    <w:p w:rsidR="004773B0" w:rsidRPr="006B4290" w:rsidRDefault="006B4290" w:rsidP="00EB4047">
      <w:pPr>
        <w:autoSpaceDE w:val="0"/>
        <w:autoSpaceDN w:val="0"/>
        <w:adjustRightInd w:val="0"/>
        <w:spacing w:line="360" w:lineRule="auto"/>
        <w:rPr>
          <w:lang w:bidi="ar-SA"/>
        </w:rPr>
      </w:pPr>
      <w:r>
        <w:rPr>
          <w:lang w:bidi="ar-SA"/>
        </w:rPr>
        <w:tab/>
        <w:t>T</w:t>
      </w:r>
      <w:r w:rsidR="004773B0" w:rsidRPr="006B4290">
        <w:rPr>
          <w:lang w:bidi="ar-SA"/>
        </w:rPr>
        <w:t>he position of district</w:t>
      </w:r>
      <w:r>
        <w:rPr>
          <w:lang w:bidi="ar-SA"/>
        </w:rPr>
        <w:t xml:space="preserve"> </w:t>
      </w:r>
      <w:r w:rsidR="004773B0" w:rsidRPr="006B4290">
        <w:rPr>
          <w:lang w:bidi="ar-SA"/>
        </w:rPr>
        <w:t xml:space="preserve">court coordinator </w:t>
      </w:r>
      <w:r>
        <w:rPr>
          <w:lang w:bidi="ar-SA"/>
        </w:rPr>
        <w:t>is funded with</w:t>
      </w:r>
      <w:r w:rsidR="004773B0" w:rsidRPr="006B4290">
        <w:rPr>
          <w:lang w:bidi="ar-SA"/>
        </w:rPr>
        <w:t xml:space="preserve"> the Administration of Justice Fund.</w:t>
      </w:r>
    </w:p>
    <w:p w:rsidR="006B4290" w:rsidRDefault="006B4290" w:rsidP="00EB4047">
      <w:pPr>
        <w:autoSpaceDE w:val="0"/>
        <w:autoSpaceDN w:val="0"/>
        <w:adjustRightInd w:val="0"/>
        <w:spacing w:line="360" w:lineRule="auto"/>
        <w:rPr>
          <w:rFonts w:cs="Tahoma"/>
          <w:b/>
          <w:color w:val="000000"/>
          <w:u w:val="single"/>
        </w:rPr>
      </w:pPr>
      <w:r>
        <w:rPr>
          <w:lang w:bidi="ar-SA"/>
        </w:rPr>
        <w:t xml:space="preserve">The Coordinator </w:t>
      </w:r>
      <w:r w:rsidR="004773B0" w:rsidRPr="006B4290">
        <w:rPr>
          <w:lang w:bidi="ar-SA"/>
        </w:rPr>
        <w:t xml:space="preserve">contract </w:t>
      </w:r>
      <w:r>
        <w:rPr>
          <w:lang w:bidi="ar-SA"/>
        </w:rPr>
        <w:t xml:space="preserve">shall be </w:t>
      </w:r>
      <w:r w:rsidR="004773B0" w:rsidRPr="006B4290">
        <w:rPr>
          <w:lang w:bidi="ar-SA"/>
        </w:rPr>
        <w:t>between the</w:t>
      </w:r>
      <w:r>
        <w:rPr>
          <w:lang w:bidi="ar-SA"/>
        </w:rPr>
        <w:t xml:space="preserve"> </w:t>
      </w:r>
      <w:r w:rsidR="004773B0" w:rsidRPr="006B4290">
        <w:rPr>
          <w:lang w:bidi="ar-SA"/>
        </w:rPr>
        <w:t>Arkansas District Judges Council and the coordinator.</w:t>
      </w:r>
      <w:r>
        <w:rPr>
          <w:lang w:bidi="ar-SA"/>
        </w:rPr>
        <w:t xml:space="preserve">  F</w:t>
      </w:r>
      <w:r w:rsidR="004773B0" w:rsidRPr="006B4290">
        <w:rPr>
          <w:lang w:bidi="ar-SA"/>
        </w:rPr>
        <w:t>unds</w:t>
      </w:r>
      <w:r>
        <w:rPr>
          <w:lang w:bidi="ar-SA"/>
        </w:rPr>
        <w:t xml:space="preserve"> for the position</w:t>
      </w:r>
      <w:r w:rsidR="004773B0" w:rsidRPr="006B4290">
        <w:rPr>
          <w:lang w:bidi="ar-SA"/>
        </w:rPr>
        <w:t xml:space="preserve"> are transferred to the District Judges Council each month from the</w:t>
      </w:r>
      <w:r>
        <w:rPr>
          <w:lang w:bidi="ar-SA"/>
        </w:rPr>
        <w:t xml:space="preserve"> </w:t>
      </w:r>
      <w:r w:rsidR="004773B0" w:rsidRPr="006B4290">
        <w:rPr>
          <w:lang w:bidi="ar-SA"/>
        </w:rPr>
        <w:t>Administration of Justice Fund, that exact amount is paid to the</w:t>
      </w:r>
      <w:r>
        <w:rPr>
          <w:lang w:bidi="ar-SA"/>
        </w:rPr>
        <w:t xml:space="preserve"> </w:t>
      </w:r>
      <w:r w:rsidR="004773B0" w:rsidRPr="006B4290">
        <w:rPr>
          <w:lang w:bidi="ar-SA"/>
        </w:rPr>
        <w:t xml:space="preserve">contractor. </w:t>
      </w:r>
      <w:r>
        <w:rPr>
          <w:lang w:bidi="ar-SA"/>
        </w:rPr>
        <w:t xml:space="preserve"> T</w:t>
      </w:r>
      <w:r w:rsidR="004773B0" w:rsidRPr="006B4290">
        <w:rPr>
          <w:lang w:bidi="ar-SA"/>
        </w:rPr>
        <w:t>he district court coordinator is an</w:t>
      </w:r>
      <w:r>
        <w:rPr>
          <w:lang w:bidi="ar-SA"/>
        </w:rPr>
        <w:t xml:space="preserve"> </w:t>
      </w:r>
      <w:r w:rsidR="004773B0" w:rsidRPr="006B4290">
        <w:rPr>
          <w:lang w:bidi="ar-SA"/>
        </w:rPr>
        <w:t>independent contractor and assumes responsibility for the</w:t>
      </w:r>
      <w:r>
        <w:rPr>
          <w:lang w:bidi="ar-SA"/>
        </w:rPr>
        <w:t xml:space="preserve"> </w:t>
      </w:r>
      <w:r w:rsidR="004773B0" w:rsidRPr="006B4290">
        <w:rPr>
          <w:lang w:bidi="ar-SA"/>
        </w:rPr>
        <w:t xml:space="preserve">administration of the Arkansas District Judges Council. </w:t>
      </w:r>
      <w:r>
        <w:rPr>
          <w:lang w:bidi="ar-SA"/>
        </w:rPr>
        <w:t xml:space="preserve"> </w:t>
      </w:r>
      <w:r w:rsidRPr="006B4290">
        <w:rPr>
          <w:lang w:bidi="ar-SA"/>
        </w:rPr>
        <w:t xml:space="preserve">This agreement is entered </w:t>
      </w:r>
      <w:r w:rsidR="00EB4047">
        <w:rPr>
          <w:lang w:bidi="ar-SA"/>
        </w:rPr>
        <w:t>with</w:t>
      </w:r>
      <w:r w:rsidRPr="006B4290">
        <w:rPr>
          <w:lang w:bidi="ar-SA"/>
        </w:rPr>
        <w:t xml:space="preserve"> the</w:t>
      </w:r>
      <w:r>
        <w:rPr>
          <w:lang w:bidi="ar-SA"/>
        </w:rPr>
        <w:t xml:space="preserve"> </w:t>
      </w:r>
      <w:r w:rsidRPr="006B4290">
        <w:rPr>
          <w:lang w:bidi="ar-SA"/>
        </w:rPr>
        <w:t>Arkansas District Judges Council</w:t>
      </w:r>
      <w:r w:rsidR="00EB4047">
        <w:rPr>
          <w:lang w:bidi="ar-SA"/>
        </w:rPr>
        <w:t xml:space="preserve"> (</w:t>
      </w:r>
      <w:r w:rsidRPr="006B4290">
        <w:rPr>
          <w:lang w:bidi="ar-SA"/>
        </w:rPr>
        <w:t>ADJC</w:t>
      </w:r>
      <w:r w:rsidR="00EB4047">
        <w:rPr>
          <w:lang w:bidi="ar-SA"/>
        </w:rPr>
        <w:t>)</w:t>
      </w:r>
      <w:r w:rsidRPr="006B4290">
        <w:rPr>
          <w:lang w:bidi="ar-SA"/>
        </w:rPr>
        <w:t xml:space="preserve"> and </w:t>
      </w:r>
      <w:r w:rsidR="00EB4047">
        <w:rPr>
          <w:lang w:bidi="ar-SA"/>
        </w:rPr>
        <w:t>Coordinator position</w:t>
      </w:r>
      <w:r w:rsidRPr="006B4290">
        <w:rPr>
          <w:lang w:bidi="ar-SA"/>
        </w:rPr>
        <w:t>, herein</w:t>
      </w:r>
      <w:r w:rsidR="00EB4047">
        <w:rPr>
          <w:lang w:bidi="ar-SA"/>
        </w:rPr>
        <w:t>after referred to as Contractor.</w:t>
      </w:r>
      <w:r>
        <w:rPr>
          <w:lang w:bidi="ar-SA"/>
        </w:rPr>
        <w:t xml:space="preserve"> </w:t>
      </w:r>
      <w:r w:rsidR="00EB4047">
        <w:rPr>
          <w:lang w:bidi="ar-SA"/>
        </w:rPr>
        <w:t xml:space="preserve"> </w:t>
      </w:r>
      <w:r>
        <w:rPr>
          <w:lang w:bidi="ar-SA"/>
        </w:rPr>
        <w:t xml:space="preserve"> </w:t>
      </w:r>
      <w:r w:rsidRPr="006B4290">
        <w:rPr>
          <w:lang w:bidi="ar-SA"/>
        </w:rPr>
        <w:t>ADJC shall divide the annual allocation of funds for the position into 24 equal payments and pay one payment on the</w:t>
      </w:r>
      <w:r>
        <w:rPr>
          <w:lang w:bidi="ar-SA"/>
        </w:rPr>
        <w:t xml:space="preserve"> </w:t>
      </w:r>
      <w:r w:rsidRPr="006B4290">
        <w:rPr>
          <w:lang w:bidi="ar-SA"/>
        </w:rPr>
        <w:t>15th of each month and another on the 30th or last day of the month</w:t>
      </w:r>
      <w:r>
        <w:rPr>
          <w:lang w:bidi="ar-SA"/>
        </w:rPr>
        <w:t xml:space="preserve"> </w:t>
      </w:r>
      <w:r w:rsidRPr="006B4290">
        <w:rPr>
          <w:lang w:bidi="ar-SA"/>
        </w:rPr>
        <w:t>(February).</w:t>
      </w:r>
      <w:r>
        <w:rPr>
          <w:lang w:bidi="ar-SA"/>
        </w:rPr>
        <w:t xml:space="preserve"> </w:t>
      </w:r>
      <w:r w:rsidR="00EB4047">
        <w:rPr>
          <w:lang w:bidi="ar-SA"/>
        </w:rPr>
        <w:t xml:space="preserve"> </w:t>
      </w:r>
      <w:r w:rsidRPr="006B4290">
        <w:rPr>
          <w:lang w:bidi="ar-SA"/>
        </w:rPr>
        <w:t>If, during the term of this contract ADJC receives an increase in the annual</w:t>
      </w:r>
      <w:r>
        <w:rPr>
          <w:lang w:bidi="ar-SA"/>
        </w:rPr>
        <w:t xml:space="preserve"> </w:t>
      </w:r>
      <w:r w:rsidRPr="006B4290">
        <w:rPr>
          <w:lang w:bidi="ar-SA"/>
        </w:rPr>
        <w:t>allocation for this position, said increase will be paid in the same manner.</w:t>
      </w:r>
      <w:r>
        <w:rPr>
          <w:lang w:bidi="ar-SA"/>
        </w:rPr>
        <w:t xml:space="preserve">  </w:t>
      </w:r>
      <w:r w:rsidRPr="006B4290">
        <w:rPr>
          <w:lang w:bidi="ar-SA"/>
        </w:rPr>
        <w:t>ADJC, by and through its Board, shall have biannual evaluations of the</w:t>
      </w:r>
      <w:r>
        <w:rPr>
          <w:lang w:bidi="ar-SA"/>
        </w:rPr>
        <w:t xml:space="preserve"> </w:t>
      </w:r>
      <w:r w:rsidRPr="006B4290">
        <w:rPr>
          <w:lang w:bidi="ar-SA"/>
        </w:rPr>
        <w:t>performance of Contractor. The Board shall document in writing each</w:t>
      </w:r>
      <w:r>
        <w:rPr>
          <w:lang w:bidi="ar-SA"/>
        </w:rPr>
        <w:t xml:space="preserve"> </w:t>
      </w:r>
      <w:r w:rsidRPr="006B4290">
        <w:rPr>
          <w:lang w:bidi="ar-SA"/>
        </w:rPr>
        <w:t>evaluation and then deliver a copy to Contractor seven days prior to a</w:t>
      </w:r>
      <w:r>
        <w:rPr>
          <w:lang w:bidi="ar-SA"/>
        </w:rPr>
        <w:t xml:space="preserve"> </w:t>
      </w:r>
      <w:r w:rsidRPr="006B4290">
        <w:rPr>
          <w:lang w:bidi="ar-SA"/>
        </w:rPr>
        <w:t>personal evaluation.</w:t>
      </w:r>
      <w:r w:rsidR="00EB4047">
        <w:rPr>
          <w:lang w:bidi="ar-SA"/>
        </w:rPr>
        <w:t xml:space="preserve"> </w:t>
      </w:r>
      <w:r w:rsidRPr="006B4290">
        <w:rPr>
          <w:lang w:bidi="ar-SA"/>
        </w:rPr>
        <w:t xml:space="preserve"> After the personal evaluation, the Board shall prepare a</w:t>
      </w:r>
      <w:r>
        <w:rPr>
          <w:lang w:bidi="ar-SA"/>
        </w:rPr>
        <w:t xml:space="preserve"> </w:t>
      </w:r>
      <w:r w:rsidRPr="006B4290">
        <w:rPr>
          <w:lang w:bidi="ar-SA"/>
        </w:rPr>
        <w:t>final evaluation and file a copy with the ADJC Secretary and with Contractor.</w:t>
      </w:r>
      <w:r>
        <w:rPr>
          <w:lang w:bidi="ar-SA"/>
        </w:rPr>
        <w:t xml:space="preserve"> </w:t>
      </w:r>
      <w:r w:rsidR="00EB4047">
        <w:rPr>
          <w:lang w:bidi="ar-SA"/>
        </w:rPr>
        <w:t xml:space="preserve"> </w:t>
      </w:r>
      <w:r w:rsidRPr="006B4290">
        <w:rPr>
          <w:lang w:bidi="ar-SA"/>
        </w:rPr>
        <w:t>If the Board fails to comply with this procedure such inaction is an</w:t>
      </w:r>
      <w:r>
        <w:rPr>
          <w:lang w:bidi="ar-SA"/>
        </w:rPr>
        <w:t xml:space="preserve"> </w:t>
      </w:r>
      <w:r w:rsidRPr="006B4290">
        <w:rPr>
          <w:lang w:bidi="ar-SA"/>
        </w:rPr>
        <w:t>affirmative evaluation of Contractor.</w:t>
      </w:r>
      <w:r w:rsidR="00EB4047">
        <w:rPr>
          <w:lang w:bidi="ar-SA"/>
        </w:rPr>
        <w:t xml:space="preserve"> </w:t>
      </w:r>
      <w:r>
        <w:rPr>
          <w:lang w:bidi="ar-SA"/>
        </w:rPr>
        <w:t xml:space="preserve">  </w:t>
      </w:r>
      <w:r w:rsidRPr="006B4290">
        <w:rPr>
          <w:lang w:bidi="ar-SA"/>
        </w:rPr>
        <w:t>The President of the ADJC will be responsible for coo</w:t>
      </w:r>
      <w:r>
        <w:rPr>
          <w:lang w:bidi="ar-SA"/>
        </w:rPr>
        <w:t>r</w:t>
      </w:r>
      <w:r w:rsidRPr="006B4290">
        <w:rPr>
          <w:lang w:bidi="ar-SA"/>
        </w:rPr>
        <w:t>dinating work w</w:t>
      </w:r>
      <w:r>
        <w:rPr>
          <w:lang w:bidi="ar-SA"/>
        </w:rPr>
        <w:t>i</w:t>
      </w:r>
      <w:r w:rsidRPr="006B4290">
        <w:rPr>
          <w:lang w:bidi="ar-SA"/>
        </w:rPr>
        <w:t>th</w:t>
      </w:r>
      <w:r>
        <w:rPr>
          <w:lang w:bidi="ar-SA"/>
        </w:rPr>
        <w:t xml:space="preserve"> </w:t>
      </w:r>
      <w:r w:rsidRPr="006B4290">
        <w:rPr>
          <w:lang w:bidi="ar-SA"/>
        </w:rPr>
        <w:t>Contractor</w:t>
      </w:r>
      <w:r>
        <w:rPr>
          <w:lang w:bidi="ar-SA"/>
        </w:rPr>
        <w:t>.</w:t>
      </w:r>
      <w:r w:rsidRPr="006B4290">
        <w:rPr>
          <w:lang w:bidi="ar-SA"/>
        </w:rPr>
        <w:t xml:space="preserve"> </w:t>
      </w:r>
      <w:r>
        <w:rPr>
          <w:lang w:bidi="ar-SA"/>
        </w:rPr>
        <w:t xml:space="preserve"> </w:t>
      </w:r>
      <w:r w:rsidRPr="006B4290">
        <w:rPr>
          <w:lang w:bidi="ar-SA"/>
        </w:rPr>
        <w:t>This designation will not prohibit the direct contact by any</w:t>
      </w:r>
      <w:r>
        <w:rPr>
          <w:lang w:bidi="ar-SA"/>
        </w:rPr>
        <w:t xml:space="preserve"> </w:t>
      </w:r>
      <w:r w:rsidRPr="006B4290">
        <w:rPr>
          <w:lang w:bidi="ar-SA"/>
        </w:rPr>
        <w:t>member of ADJC from contacting Contractor directly, but when or if a</w:t>
      </w:r>
      <w:r>
        <w:rPr>
          <w:lang w:bidi="ar-SA"/>
        </w:rPr>
        <w:t xml:space="preserve"> </w:t>
      </w:r>
      <w:r w:rsidRPr="006B4290">
        <w:rPr>
          <w:lang w:bidi="ar-SA"/>
        </w:rPr>
        <w:t>conflict occurs, Contractor shall bring the conflict to the Presidents attention</w:t>
      </w:r>
      <w:r>
        <w:rPr>
          <w:lang w:bidi="ar-SA"/>
        </w:rPr>
        <w:t xml:space="preserve"> </w:t>
      </w:r>
      <w:r w:rsidRPr="006B4290">
        <w:rPr>
          <w:lang w:bidi="ar-SA"/>
        </w:rPr>
        <w:t xml:space="preserve">and the President shall resolve the conflict with the </w:t>
      </w:r>
      <w:proofErr w:type="gramStart"/>
      <w:r w:rsidRPr="006B4290">
        <w:rPr>
          <w:lang w:bidi="ar-SA"/>
        </w:rPr>
        <w:t>advise</w:t>
      </w:r>
      <w:proofErr w:type="gramEnd"/>
      <w:r w:rsidRPr="006B4290">
        <w:rPr>
          <w:lang w:bidi="ar-SA"/>
        </w:rPr>
        <w:t xml:space="preserve"> and consent of the</w:t>
      </w:r>
      <w:r>
        <w:rPr>
          <w:lang w:bidi="ar-SA"/>
        </w:rPr>
        <w:t xml:space="preserve"> </w:t>
      </w:r>
      <w:r w:rsidRPr="006B4290">
        <w:rPr>
          <w:lang w:bidi="ar-SA"/>
        </w:rPr>
        <w:t>Board.</w:t>
      </w:r>
      <w:r>
        <w:rPr>
          <w:lang w:bidi="ar-SA"/>
        </w:rPr>
        <w:t xml:space="preserve">  </w:t>
      </w:r>
      <w:r w:rsidRPr="006B4290">
        <w:rPr>
          <w:lang w:bidi="ar-SA"/>
        </w:rPr>
        <w:t>ADJC shall exerc</w:t>
      </w:r>
      <w:r>
        <w:rPr>
          <w:lang w:bidi="ar-SA"/>
        </w:rPr>
        <w:t>i</w:t>
      </w:r>
      <w:r w:rsidRPr="006B4290">
        <w:rPr>
          <w:lang w:bidi="ar-SA"/>
        </w:rPr>
        <w:t>se no managerial responsibilities over Contractor.</w:t>
      </w:r>
      <w:r>
        <w:rPr>
          <w:lang w:bidi="ar-SA"/>
        </w:rPr>
        <w:t xml:space="preserve"> </w:t>
      </w:r>
      <w:r w:rsidRPr="006B4290">
        <w:rPr>
          <w:lang w:bidi="ar-SA"/>
        </w:rPr>
        <w:t xml:space="preserve"> In</w:t>
      </w:r>
      <w:r>
        <w:rPr>
          <w:lang w:bidi="ar-SA"/>
        </w:rPr>
        <w:t xml:space="preserve"> </w:t>
      </w:r>
      <w:r w:rsidRPr="006B4290">
        <w:rPr>
          <w:lang w:bidi="ar-SA"/>
        </w:rPr>
        <w:t>carrying out this contract it is expressly agreed that there is no employment</w:t>
      </w:r>
      <w:r>
        <w:rPr>
          <w:lang w:bidi="ar-SA"/>
        </w:rPr>
        <w:t xml:space="preserve"> </w:t>
      </w:r>
      <w:r w:rsidRPr="006B4290">
        <w:rPr>
          <w:lang w:bidi="ar-SA"/>
        </w:rPr>
        <w:t>relationship between ADJC and Contractor.</w:t>
      </w:r>
      <w:r>
        <w:rPr>
          <w:lang w:bidi="ar-SA"/>
        </w:rPr>
        <w:t xml:space="preserve">  </w:t>
      </w:r>
      <w:r w:rsidRPr="006B4290">
        <w:rPr>
          <w:lang w:bidi="ar-SA"/>
        </w:rPr>
        <w:t>Contractor shall comply with all laws: local, state and Federal, in the</w:t>
      </w:r>
      <w:r>
        <w:rPr>
          <w:lang w:bidi="ar-SA"/>
        </w:rPr>
        <w:t xml:space="preserve"> </w:t>
      </w:r>
      <w:r w:rsidRPr="006B4290">
        <w:rPr>
          <w:lang w:bidi="ar-SA"/>
        </w:rPr>
        <w:t xml:space="preserve">performance of this contract. </w:t>
      </w:r>
      <w:r w:rsidR="00EB4047">
        <w:rPr>
          <w:lang w:bidi="ar-SA"/>
        </w:rPr>
        <w:t xml:space="preserve"> </w:t>
      </w:r>
      <w:r w:rsidRPr="006B4290">
        <w:rPr>
          <w:lang w:bidi="ar-SA"/>
        </w:rPr>
        <w:t>Contractor is responsible for filing any and all</w:t>
      </w:r>
      <w:r>
        <w:rPr>
          <w:lang w:bidi="ar-SA"/>
        </w:rPr>
        <w:t xml:space="preserve"> </w:t>
      </w:r>
      <w:r w:rsidRPr="006B4290">
        <w:rPr>
          <w:lang w:bidi="ar-SA"/>
        </w:rPr>
        <w:t>disclosures required by State and Federal laws that now apply or may been</w:t>
      </w:r>
      <w:r>
        <w:rPr>
          <w:lang w:bidi="ar-SA"/>
        </w:rPr>
        <w:t xml:space="preserve"> </w:t>
      </w:r>
      <w:r w:rsidRPr="006B4290">
        <w:rPr>
          <w:lang w:bidi="ar-SA"/>
        </w:rPr>
        <w:t>acted in the future that affect th</w:t>
      </w:r>
      <w:r>
        <w:rPr>
          <w:lang w:bidi="ar-SA"/>
        </w:rPr>
        <w:t>e</w:t>
      </w:r>
      <w:r w:rsidRPr="006B4290">
        <w:rPr>
          <w:lang w:bidi="ar-SA"/>
        </w:rPr>
        <w:t xml:space="preserve"> contract</w:t>
      </w:r>
      <w:r w:rsidR="00EB4047">
        <w:rPr>
          <w:lang w:bidi="ar-SA"/>
        </w:rPr>
        <w:t>.</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Administration of Justice</w:t>
      </w:r>
      <w:r w:rsidR="00B70286">
        <w:rPr>
          <w:rFonts w:cs="Tahoma"/>
          <w:b/>
          <w:color w:val="000000"/>
          <w:sz w:val="24"/>
          <w:szCs w:val="24"/>
          <w:u w:val="single"/>
        </w:rPr>
        <w:t xml:space="preserve"> Fund</w:t>
      </w:r>
      <w:r w:rsidRPr="004D015C">
        <w:rPr>
          <w:rFonts w:cs="Tahoma"/>
          <w:b/>
          <w:color w:val="000000"/>
          <w:sz w:val="24"/>
          <w:szCs w:val="24"/>
          <w:u w:val="single"/>
        </w:rPr>
        <w:t xml:space="preserve"> Allocations</w:t>
      </w:r>
    </w:p>
    <w:p w:rsidR="00EB4047" w:rsidRDefault="00EB4047" w:rsidP="00D11075">
      <w:pPr>
        <w:pStyle w:val="Footer"/>
        <w:shd w:val="clear" w:color="000000" w:fill="auto"/>
        <w:suppressAutoHyphens/>
        <w:spacing w:line="360" w:lineRule="exact"/>
        <w:rPr>
          <w:rFonts w:cs="Tahoma"/>
          <w:b/>
          <w:color w:val="000000"/>
          <w:sz w:val="24"/>
          <w:szCs w:val="24"/>
        </w:rPr>
      </w:pPr>
    </w:p>
    <w:p w:rsidR="00D11075"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(21) Public Legal Aid Fund     </w:t>
      </w:r>
    </w:p>
    <w:p w:rsidR="003F6806" w:rsidRPr="00D11075" w:rsidRDefault="003F6806" w:rsidP="003F6806">
      <w:pPr>
        <w:pStyle w:val="Footer"/>
        <w:shd w:val="clear" w:color="000000" w:fill="auto"/>
        <w:suppressAutoHyphens/>
        <w:spacing w:line="360" w:lineRule="exact"/>
        <w:rPr>
          <w:rFonts w:cs="Tahoma"/>
          <w:b/>
          <w:color w:val="000000"/>
          <w:sz w:val="24"/>
          <w:szCs w:val="24"/>
        </w:rPr>
      </w:pPr>
    </w:p>
    <w:p w:rsidR="00EB4047" w:rsidRPr="00EB4047" w:rsidRDefault="00EB4047" w:rsidP="00EB4047">
      <w:pPr>
        <w:pStyle w:val="Footer"/>
        <w:shd w:val="clear" w:color="000000" w:fill="auto"/>
        <w:suppressAutoHyphens/>
        <w:spacing w:line="360" w:lineRule="exact"/>
        <w:rPr>
          <w:rFonts w:cs="Tahoma"/>
          <w:b/>
          <w:color w:val="000000"/>
          <w:sz w:val="24"/>
          <w:szCs w:val="24"/>
        </w:rPr>
      </w:pPr>
      <w:proofErr w:type="gramStart"/>
      <w:r w:rsidRPr="00EB4047">
        <w:rPr>
          <w:rFonts w:cs="Tahoma"/>
          <w:b/>
          <w:color w:val="000000"/>
          <w:sz w:val="24"/>
          <w:szCs w:val="24"/>
        </w:rPr>
        <w:t>19-6-803. Public Legal Aid Fund.</w:t>
      </w:r>
      <w:proofErr w:type="gramEnd"/>
    </w:p>
    <w:p w:rsidR="00EB4047" w:rsidRPr="00EB4047" w:rsidRDefault="00EB4047" w:rsidP="00EB4047">
      <w:pPr>
        <w:pStyle w:val="Footer"/>
        <w:shd w:val="clear" w:color="000000" w:fill="auto"/>
        <w:suppressAutoHyphens/>
        <w:spacing w:line="360" w:lineRule="exact"/>
        <w:rPr>
          <w:rFonts w:cs="Tahoma"/>
          <w:color w:val="000000"/>
          <w:sz w:val="24"/>
          <w:szCs w:val="24"/>
        </w:rPr>
      </w:pPr>
      <w:r w:rsidRPr="00EB4047">
        <w:rPr>
          <w:rFonts w:cs="Tahoma"/>
          <w:color w:val="000000"/>
          <w:sz w:val="24"/>
          <w:szCs w:val="24"/>
        </w:rPr>
        <w:t>(a)  There is created on the books of the Treasurer of State, the Auditor of State, and the Chief Fiscal Officer of the State a special revenue fund to be known as the “Public Legal Aid Fund”.</w:t>
      </w:r>
    </w:p>
    <w:p w:rsidR="00EB4047" w:rsidRPr="00EB4047" w:rsidRDefault="00EB4047" w:rsidP="00EB4047">
      <w:pPr>
        <w:pStyle w:val="Footer"/>
        <w:shd w:val="clear" w:color="000000" w:fill="auto"/>
        <w:suppressAutoHyphens/>
        <w:spacing w:line="360" w:lineRule="exact"/>
        <w:rPr>
          <w:rFonts w:cs="Tahoma"/>
          <w:color w:val="000000"/>
          <w:sz w:val="24"/>
          <w:szCs w:val="24"/>
        </w:rPr>
      </w:pPr>
      <w:r w:rsidRPr="00EB4047">
        <w:rPr>
          <w:rFonts w:cs="Tahoma"/>
          <w:color w:val="000000"/>
          <w:sz w:val="24"/>
          <w:szCs w:val="24"/>
        </w:rPr>
        <w:t>(b)  The fund shall consist of such revenues as may be authorized by law.</w:t>
      </w:r>
    </w:p>
    <w:p w:rsidR="00EB4047" w:rsidRPr="00EB4047" w:rsidRDefault="00EB4047" w:rsidP="00EB4047">
      <w:pPr>
        <w:pStyle w:val="Footer"/>
        <w:shd w:val="clear" w:color="000000" w:fill="auto"/>
        <w:suppressAutoHyphens/>
        <w:spacing w:line="360" w:lineRule="exact"/>
        <w:rPr>
          <w:rFonts w:cs="Tahoma"/>
          <w:color w:val="000000"/>
          <w:sz w:val="24"/>
          <w:szCs w:val="24"/>
        </w:rPr>
      </w:pPr>
      <w:r w:rsidRPr="00EB4047">
        <w:rPr>
          <w:rFonts w:cs="Tahoma"/>
          <w:color w:val="000000"/>
          <w:sz w:val="24"/>
          <w:szCs w:val="24"/>
        </w:rPr>
        <w:t>(c)  The fund shall be used for providing financial support for public legal aid organizations and distributed as follows:</w:t>
      </w:r>
    </w:p>
    <w:p w:rsidR="00EB4047" w:rsidRPr="00EB4047" w:rsidRDefault="00EB4047" w:rsidP="00EB4047">
      <w:pPr>
        <w:pStyle w:val="Footer"/>
        <w:shd w:val="clear" w:color="000000" w:fill="auto"/>
        <w:suppressAutoHyphens/>
        <w:spacing w:line="360" w:lineRule="exact"/>
        <w:rPr>
          <w:rFonts w:cs="Tahoma"/>
          <w:color w:val="000000"/>
          <w:sz w:val="24"/>
          <w:szCs w:val="24"/>
        </w:rPr>
      </w:pPr>
      <w:r w:rsidRPr="00EB4047">
        <w:rPr>
          <w:rFonts w:cs="Tahoma"/>
          <w:color w:val="000000"/>
          <w:sz w:val="24"/>
          <w:szCs w:val="24"/>
        </w:rPr>
        <w:t xml:space="preserve"> </w:t>
      </w:r>
      <w:r w:rsidR="008138CF">
        <w:rPr>
          <w:rFonts w:cs="Tahoma"/>
          <w:color w:val="000000"/>
          <w:sz w:val="24"/>
          <w:szCs w:val="24"/>
        </w:rPr>
        <w:t xml:space="preserve"> </w:t>
      </w:r>
      <w:r w:rsidRPr="00EB4047">
        <w:rPr>
          <w:rFonts w:cs="Tahoma"/>
          <w:color w:val="000000"/>
          <w:sz w:val="24"/>
          <w:szCs w:val="24"/>
        </w:rPr>
        <w:t>(1)  Forty-five percent (45%) of the fund shall be paid to Legal Aid of Arkansas; and</w:t>
      </w:r>
    </w:p>
    <w:p w:rsidR="00EB4047" w:rsidRPr="00EB4047" w:rsidRDefault="00EB4047" w:rsidP="00EB4047">
      <w:pPr>
        <w:pStyle w:val="Footer"/>
        <w:shd w:val="clear" w:color="000000" w:fill="auto"/>
        <w:suppressAutoHyphens/>
        <w:spacing w:line="360" w:lineRule="exact"/>
        <w:rPr>
          <w:rFonts w:cs="Tahoma"/>
          <w:color w:val="000000"/>
          <w:sz w:val="24"/>
          <w:szCs w:val="24"/>
        </w:rPr>
      </w:pPr>
      <w:r w:rsidRPr="00EB4047">
        <w:rPr>
          <w:rFonts w:cs="Tahoma"/>
          <w:color w:val="000000"/>
          <w:sz w:val="24"/>
          <w:szCs w:val="24"/>
        </w:rPr>
        <w:t xml:space="preserve"> </w:t>
      </w:r>
      <w:r w:rsidRPr="00EB4047">
        <w:rPr>
          <w:rFonts w:cs="Tahoma"/>
          <w:color w:val="000000"/>
          <w:sz w:val="24"/>
          <w:szCs w:val="24"/>
        </w:rPr>
        <w:tab/>
        <w:t>(2)  Fifty-five percent (55%) of the fund shall be paid to the Center for Arkansas Legal Services.</w:t>
      </w:r>
    </w:p>
    <w:p w:rsidR="00944AC6" w:rsidRPr="00EB4047" w:rsidRDefault="00EB4047" w:rsidP="00EB4047">
      <w:pPr>
        <w:pStyle w:val="Footer"/>
        <w:shd w:val="clear" w:color="000000" w:fill="auto"/>
        <w:suppressAutoHyphens/>
        <w:spacing w:line="360" w:lineRule="exact"/>
        <w:rPr>
          <w:rFonts w:cs="Tahoma"/>
          <w:color w:val="000000"/>
          <w:sz w:val="24"/>
          <w:szCs w:val="24"/>
        </w:rPr>
      </w:pPr>
      <w:proofErr w:type="gramStart"/>
      <w:r w:rsidRPr="00EB4047">
        <w:rPr>
          <w:rFonts w:cs="Tahoma"/>
          <w:color w:val="000000"/>
          <w:sz w:val="24"/>
          <w:szCs w:val="24"/>
        </w:rPr>
        <w:t>History.</w:t>
      </w:r>
      <w:proofErr w:type="gramEnd"/>
      <w:r w:rsidRPr="00EB4047">
        <w:rPr>
          <w:rFonts w:cs="Tahoma"/>
          <w:color w:val="000000"/>
          <w:sz w:val="24"/>
          <w:szCs w:val="24"/>
        </w:rPr>
        <w:t xml:space="preserve"> </w:t>
      </w:r>
      <w:proofErr w:type="gramStart"/>
      <w:r w:rsidRPr="00EB4047">
        <w:rPr>
          <w:rFonts w:cs="Tahoma"/>
          <w:color w:val="000000"/>
          <w:sz w:val="24"/>
          <w:szCs w:val="24"/>
        </w:rPr>
        <w:t>Acts 2005, No. 1893, § 2.</w:t>
      </w:r>
      <w:proofErr w:type="gramEnd"/>
    </w:p>
    <w:p w:rsidR="008138CF" w:rsidRDefault="008138CF" w:rsidP="008138CF">
      <w:pPr>
        <w:spacing w:line="360" w:lineRule="auto"/>
        <w:rPr>
          <w:rFonts w:eastAsia="Times New Roman"/>
          <w:lang w:bidi="ar-SA"/>
        </w:rPr>
      </w:pPr>
    </w:p>
    <w:p w:rsidR="008138CF" w:rsidRDefault="008138CF" w:rsidP="008138CF">
      <w:pPr>
        <w:spacing w:line="360" w:lineRule="auto"/>
        <w:rPr>
          <w:rFonts w:eastAsia="Times New Roman"/>
          <w:lang w:bidi="ar-SA"/>
        </w:rPr>
      </w:pPr>
      <w:r>
        <w:rPr>
          <w:rFonts w:eastAsia="Times New Roman"/>
          <w:lang w:bidi="ar-SA"/>
        </w:rPr>
        <w:tab/>
      </w:r>
      <w:r w:rsidRPr="008138CF">
        <w:rPr>
          <w:rFonts w:eastAsia="Times New Roman"/>
          <w:lang w:bidi="ar-SA"/>
        </w:rPr>
        <w:t xml:space="preserve">There are two free legal aid organizations in Arkansas that provide civil legal assistance for low-income Arkansans. </w:t>
      </w:r>
      <w:proofErr w:type="gramStart"/>
      <w:r w:rsidRPr="008138CF">
        <w:rPr>
          <w:rFonts w:eastAsia="Times New Roman"/>
          <w:bCs/>
          <w:lang w:bidi="ar-SA"/>
        </w:rPr>
        <w:t>Center for Arkansas Legal Services and</w:t>
      </w:r>
      <w:r w:rsidRPr="008138CF">
        <w:rPr>
          <w:rFonts w:eastAsia="Times New Roman"/>
          <w:lang w:bidi="ar-SA"/>
        </w:rPr>
        <w:t xml:space="preserve"> </w:t>
      </w:r>
      <w:r w:rsidRPr="008138CF">
        <w:rPr>
          <w:rFonts w:eastAsia="Times New Roman"/>
          <w:bCs/>
          <w:lang w:bidi="ar-SA"/>
        </w:rPr>
        <w:t>Legal Aid of Arkansas</w:t>
      </w:r>
      <w:r w:rsidRPr="008138CF">
        <w:rPr>
          <w:rFonts w:eastAsia="Times New Roman"/>
          <w:lang w:bidi="ar-SA"/>
        </w:rPr>
        <w:t>.</w:t>
      </w:r>
      <w:proofErr w:type="gramEnd"/>
      <w:r>
        <w:rPr>
          <w:rFonts w:eastAsia="Times New Roman"/>
          <w:lang w:bidi="ar-SA"/>
        </w:rPr>
        <w:t xml:space="preserve"> </w:t>
      </w:r>
    </w:p>
    <w:p w:rsidR="008138CF" w:rsidRDefault="008138CF" w:rsidP="008138CF">
      <w:pPr>
        <w:spacing w:line="360" w:lineRule="auto"/>
      </w:pPr>
      <w:r>
        <w:rPr>
          <w:rFonts w:eastAsia="Times New Roman"/>
          <w:lang w:bidi="ar-SA"/>
        </w:rPr>
        <w:t xml:space="preserve"> </w:t>
      </w:r>
      <w:r>
        <w:rPr>
          <w:rFonts w:eastAsia="Times New Roman"/>
          <w:lang w:bidi="ar-SA"/>
        </w:rPr>
        <w:tab/>
      </w:r>
      <w:r w:rsidRPr="008138CF">
        <w:rPr>
          <w:b/>
        </w:rPr>
        <w:t>The</w:t>
      </w:r>
      <w:r w:rsidRPr="008138CF">
        <w:t xml:space="preserve"> </w:t>
      </w:r>
      <w:r w:rsidRPr="008138CF">
        <w:rPr>
          <w:rStyle w:val="Strong"/>
        </w:rPr>
        <w:t>Center for Arkansas Legal Services</w:t>
      </w:r>
      <w:r w:rsidRPr="008138CF">
        <w:t xml:space="preserve">  </w:t>
      </w:r>
      <w:hyperlink r:id="rId11" w:history="1">
        <w:r w:rsidRPr="008138CF">
          <w:rPr>
            <w:rStyle w:val="Hyperlink"/>
          </w:rPr>
          <w:t>http://www.arlegalservices.org/center</w:t>
        </w:r>
      </w:hyperlink>
      <w:r w:rsidRPr="008138CF">
        <w:t xml:space="preserve"> (CALS) is a 501(c) 3 nonprofit organization that provides free legal services to low-income individuals residing in the state of Arkansas in civil (non-criminal) cases. CALS is headquartered in Little Rock and serves 44 counties of the 75 counties in Arkansas. </w:t>
      </w:r>
      <w:r>
        <w:t xml:space="preserve"> </w:t>
      </w:r>
      <w:r w:rsidRPr="008138CF">
        <w:rPr>
          <w:rStyle w:val="Strong"/>
          <w:b w:val="0"/>
        </w:rPr>
        <w:t>In order to qualify for free legal assistance</w:t>
      </w:r>
      <w:r w:rsidRPr="008138CF">
        <w:rPr>
          <w:b/>
        </w:rPr>
        <w:t xml:space="preserve"> from a </w:t>
      </w:r>
      <w:r w:rsidRPr="008138CF">
        <w:t>program funded by LSC, you must not have income and assets over a certain level. Our income eligibility guidelines are based on the Federal Poverty Income Guidelines</w:t>
      </w:r>
      <w:r>
        <w:t>.</w:t>
      </w:r>
      <w:r>
        <w:tab/>
      </w:r>
    </w:p>
    <w:p w:rsidR="00EB4047" w:rsidRDefault="008138CF" w:rsidP="008138CF">
      <w:pPr>
        <w:spacing w:line="360" w:lineRule="auto"/>
        <w:rPr>
          <w:rFonts w:ascii="Verdana" w:hAnsi="Verdana"/>
          <w:sz w:val="18"/>
          <w:szCs w:val="18"/>
        </w:rPr>
      </w:pPr>
      <w:r>
        <w:tab/>
      </w:r>
      <w:r w:rsidR="00EB4047" w:rsidRPr="008138CF">
        <w:rPr>
          <w:rStyle w:val="Strong"/>
        </w:rPr>
        <w:t>Legal Aid of Arkansas</w:t>
      </w:r>
      <w:r w:rsidRPr="008138CF">
        <w:rPr>
          <w:rStyle w:val="Strong"/>
        </w:rPr>
        <w:t>-</w:t>
      </w:r>
      <w:r w:rsidR="00EB4047" w:rsidRPr="008138CF">
        <w:rPr>
          <w:rStyle w:val="Strong"/>
        </w:rPr>
        <w:t xml:space="preserve"> </w:t>
      </w:r>
      <w:r w:rsidRPr="008138CF">
        <w:rPr>
          <w:rStyle w:val="Strong"/>
        </w:rPr>
        <w:t xml:space="preserve"> </w:t>
      </w:r>
      <w:hyperlink r:id="rId12" w:history="1">
        <w:r w:rsidRPr="008138CF">
          <w:rPr>
            <w:rStyle w:val="Hyperlink"/>
          </w:rPr>
          <w:t>http://www.arlegalservices.org/legalaid</w:t>
        </w:r>
      </w:hyperlink>
      <w:r w:rsidRPr="008138CF">
        <w:rPr>
          <w:rStyle w:val="Strong"/>
        </w:rPr>
        <w:t xml:space="preserve"> </w:t>
      </w:r>
      <w:r w:rsidR="00EB4047" w:rsidRPr="008138CF">
        <w:t xml:space="preserve">(LAA) is a 501(c) 3 nonprofit organization that provides free legal services to low-income individuals residing in the state of Arkansas in civil (non-criminal) cases. LAA is headquartered in Jonesboro and serves 31 of the 75 counties in Arkansas. </w:t>
      </w:r>
      <w:r w:rsidRPr="008138CF">
        <w:t xml:space="preserve"> </w:t>
      </w:r>
      <w:r w:rsidR="00EB4047" w:rsidRPr="008138CF">
        <w:t xml:space="preserve">In order to qualify for free legal assistance from a program funded by LSC, you must not have income and assets over a certain level. Our income eligibility guidelines are based off the Federal Poverty Income Guidelines. </w:t>
      </w:r>
      <w:r w:rsidRPr="008138CF">
        <w:t xml:space="preserve"> </w:t>
      </w:r>
      <w:r w:rsidR="00EB4047" w:rsidRPr="008138CF">
        <w:t>Due to limited resources, we can only accept cases that fall within our established priorities. Examples of these case type priorities include: Guardianships; Powers of Attorney; Wills; Orders of Protection; Domestic Abuse; Landlord/Tenant disputes; Contract disputes; Debt relief; Consumer matters; Disability rights; Employment rights; Problems with public benefits, including Medicaid, Food Stamps, TEA, Medicare, SSI, child care, and subsidized housing; End of life instructions; Garnishments and Evictions</w:t>
      </w:r>
      <w:r w:rsidR="00EB4047">
        <w:rPr>
          <w:rFonts w:ascii="Verdana" w:hAnsi="Verdana"/>
          <w:sz w:val="18"/>
          <w:szCs w:val="18"/>
        </w:rPr>
        <w:t>.</w:t>
      </w:r>
    </w:p>
    <w:p w:rsidR="00EB4047" w:rsidRDefault="00EB4047" w:rsidP="00EB4047">
      <w:pPr>
        <w:pStyle w:val="Footer"/>
        <w:shd w:val="clear" w:color="000000" w:fill="auto"/>
        <w:suppressAutoHyphens/>
        <w:spacing w:line="360" w:lineRule="exact"/>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Administration of Justice</w:t>
      </w:r>
      <w:r w:rsidR="00B70286">
        <w:rPr>
          <w:rFonts w:cs="Tahoma"/>
          <w:b/>
          <w:color w:val="000000"/>
          <w:sz w:val="24"/>
          <w:szCs w:val="24"/>
          <w:u w:val="single"/>
        </w:rPr>
        <w:t xml:space="preserve"> Fund</w:t>
      </w:r>
      <w:r w:rsidRPr="004D015C">
        <w:rPr>
          <w:rFonts w:cs="Tahoma"/>
          <w:b/>
          <w:color w:val="000000"/>
          <w:sz w:val="24"/>
          <w:szCs w:val="24"/>
          <w:u w:val="single"/>
        </w:rPr>
        <w:t xml:space="preserve"> Allocations</w:t>
      </w:r>
    </w:p>
    <w:p w:rsidR="003F6806" w:rsidRDefault="003F6806" w:rsidP="00D11075">
      <w:pPr>
        <w:shd w:val="clear" w:color="000000" w:fill="auto"/>
        <w:suppressAutoHyphens/>
        <w:rPr>
          <w:rFonts w:eastAsia="Times New Roman" w:cs="Tahoma"/>
          <w:b/>
          <w:color w:val="000000"/>
          <w:lang w:bidi="ar-SA"/>
        </w:rPr>
      </w:pPr>
    </w:p>
    <w:p w:rsidR="00D11075" w:rsidRPr="003F6806" w:rsidRDefault="00D11075" w:rsidP="003F6806">
      <w:pPr>
        <w:pStyle w:val="ListParagraph"/>
        <w:numPr>
          <w:ilvl w:val="0"/>
          <w:numId w:val="4"/>
        </w:numPr>
        <w:shd w:val="clear" w:color="000000" w:fill="auto"/>
        <w:suppressAutoHyphens/>
        <w:rPr>
          <w:rFonts w:eastAsia="Times New Roman" w:cs="Tahoma"/>
          <w:b/>
          <w:color w:val="000000"/>
          <w:lang w:bidi="ar-SA"/>
        </w:rPr>
      </w:pPr>
      <w:r w:rsidRPr="003F6806">
        <w:rPr>
          <w:rFonts w:eastAsia="Times New Roman" w:cs="Tahoma"/>
          <w:b/>
          <w:color w:val="000000"/>
          <w:lang w:bidi="ar-SA"/>
        </w:rPr>
        <w:t xml:space="preserve">(22) Administrative Office of the Courts – County Reimbursements for Jurors          </w:t>
      </w:r>
    </w:p>
    <w:p w:rsidR="00944AC6" w:rsidRDefault="00944AC6" w:rsidP="00B22533">
      <w:pPr>
        <w:pStyle w:val="Footer"/>
        <w:shd w:val="clear" w:color="000000" w:fill="auto"/>
        <w:suppressAutoHyphens/>
        <w:spacing w:line="360" w:lineRule="exact"/>
        <w:rPr>
          <w:rFonts w:cs="Tahoma"/>
          <w:b/>
          <w:color w:val="000000"/>
          <w:sz w:val="24"/>
          <w:szCs w:val="24"/>
          <w:u w:val="single"/>
        </w:rPr>
      </w:pPr>
    </w:p>
    <w:p w:rsidR="00B22533" w:rsidRPr="00582BD0" w:rsidRDefault="00B22533" w:rsidP="00582BD0">
      <w:pPr>
        <w:pStyle w:val="Footer"/>
        <w:shd w:val="clear" w:color="000000" w:fill="auto"/>
        <w:suppressAutoHyphens/>
        <w:rPr>
          <w:rFonts w:cs="Tahoma"/>
          <w:b/>
          <w:color w:val="000000"/>
          <w:sz w:val="24"/>
          <w:szCs w:val="24"/>
        </w:rPr>
      </w:pPr>
      <w:proofErr w:type="gramStart"/>
      <w:r w:rsidRPr="00582BD0">
        <w:rPr>
          <w:rFonts w:cs="Tahoma"/>
          <w:b/>
          <w:color w:val="000000"/>
          <w:sz w:val="24"/>
          <w:szCs w:val="24"/>
        </w:rPr>
        <w:t>16-34-106. Payment by county — Reimbursement by state.</w:t>
      </w:r>
      <w:proofErr w:type="gramEnd"/>
    </w:p>
    <w:p w:rsidR="00B22533" w:rsidRPr="00582BD0" w:rsidRDefault="00B22533" w:rsidP="00582BD0">
      <w:pPr>
        <w:pStyle w:val="Footer"/>
        <w:shd w:val="clear" w:color="000000" w:fill="auto"/>
        <w:suppressAutoHyphens/>
        <w:rPr>
          <w:rFonts w:cs="Tahoma"/>
          <w:color w:val="000000"/>
          <w:sz w:val="24"/>
          <w:szCs w:val="24"/>
        </w:rPr>
      </w:pPr>
      <w:r w:rsidRPr="00582BD0">
        <w:rPr>
          <w:rFonts w:cs="Tahoma"/>
          <w:color w:val="000000"/>
          <w:sz w:val="24"/>
          <w:szCs w:val="24"/>
        </w:rPr>
        <w:t>(a)  The per diem compensation under § 16-34-103 shall be paid promptly to each juror or prospective juror by a county from funds appropriated for that purpose by the quorum court.</w:t>
      </w:r>
    </w:p>
    <w:p w:rsidR="00B22533" w:rsidRPr="00582BD0" w:rsidRDefault="00B22533" w:rsidP="00582BD0">
      <w:pPr>
        <w:pStyle w:val="Footer"/>
        <w:shd w:val="clear" w:color="000000" w:fill="auto"/>
        <w:suppressAutoHyphens/>
        <w:rPr>
          <w:rFonts w:cs="Tahoma"/>
          <w:color w:val="000000"/>
          <w:sz w:val="24"/>
          <w:szCs w:val="24"/>
        </w:rPr>
      </w:pPr>
      <w:r w:rsidRPr="00582BD0">
        <w:rPr>
          <w:rFonts w:cs="Tahoma"/>
          <w:color w:val="000000"/>
          <w:sz w:val="24"/>
          <w:szCs w:val="24"/>
        </w:rPr>
        <w:t>(b)(1)  The state shall reimburse a county for a portion of the costs incurred for a payment under § 16-34-103(b</w:t>
      </w:r>
      <w:proofErr w:type="gramStart"/>
      <w:r w:rsidRPr="00582BD0">
        <w:rPr>
          <w:rFonts w:cs="Tahoma"/>
          <w:color w:val="000000"/>
          <w:sz w:val="24"/>
          <w:szCs w:val="24"/>
        </w:rPr>
        <w:t>)(</w:t>
      </w:r>
      <w:proofErr w:type="gramEnd"/>
      <w:r w:rsidRPr="00582BD0">
        <w:rPr>
          <w:rFonts w:cs="Tahoma"/>
          <w:color w:val="000000"/>
          <w:sz w:val="24"/>
          <w:szCs w:val="24"/>
        </w:rPr>
        <w:t>1) if the county makes a request under subdivision (b)(3) of this section.</w:t>
      </w:r>
    </w:p>
    <w:p w:rsidR="00B22533" w:rsidRPr="00582BD0" w:rsidRDefault="00B22533" w:rsidP="00582BD0">
      <w:pPr>
        <w:pStyle w:val="Footer"/>
        <w:shd w:val="clear" w:color="000000" w:fill="auto"/>
        <w:suppressAutoHyphens/>
        <w:rPr>
          <w:rFonts w:cs="Tahoma"/>
          <w:color w:val="000000"/>
          <w:sz w:val="24"/>
          <w:szCs w:val="24"/>
        </w:rPr>
      </w:pPr>
      <w:r w:rsidRPr="00582BD0">
        <w:rPr>
          <w:rFonts w:cs="Tahoma"/>
          <w:color w:val="000000"/>
          <w:sz w:val="24"/>
          <w:szCs w:val="24"/>
        </w:rPr>
        <w:t xml:space="preserve"> </w:t>
      </w:r>
      <w:r w:rsidRPr="00582BD0">
        <w:rPr>
          <w:rFonts w:cs="Tahoma"/>
          <w:color w:val="000000"/>
          <w:sz w:val="24"/>
          <w:szCs w:val="24"/>
        </w:rPr>
        <w:tab/>
        <w:t>(2)  The Administrative Office of the Courts shall administer the state reimbursement to a county under subdivision (b</w:t>
      </w:r>
      <w:proofErr w:type="gramStart"/>
      <w:r w:rsidRPr="00582BD0">
        <w:rPr>
          <w:rFonts w:cs="Tahoma"/>
          <w:color w:val="000000"/>
          <w:sz w:val="24"/>
          <w:szCs w:val="24"/>
        </w:rPr>
        <w:t>)(</w:t>
      </w:r>
      <w:proofErr w:type="gramEnd"/>
      <w:r w:rsidRPr="00582BD0">
        <w:rPr>
          <w:rFonts w:cs="Tahoma"/>
          <w:color w:val="000000"/>
          <w:sz w:val="24"/>
          <w:szCs w:val="24"/>
        </w:rPr>
        <w:t>1) of this section.</w:t>
      </w:r>
    </w:p>
    <w:p w:rsidR="00B22533" w:rsidRPr="00582BD0" w:rsidRDefault="00B22533" w:rsidP="003F6806">
      <w:pPr>
        <w:pStyle w:val="Footer"/>
        <w:shd w:val="clear" w:color="000000" w:fill="auto"/>
        <w:suppressAutoHyphens/>
        <w:rPr>
          <w:rFonts w:cs="Tahoma"/>
          <w:color w:val="000000"/>
          <w:sz w:val="24"/>
          <w:szCs w:val="24"/>
        </w:rPr>
      </w:pPr>
      <w:r w:rsidRPr="00582BD0">
        <w:rPr>
          <w:rFonts w:cs="Tahoma"/>
          <w:color w:val="000000"/>
          <w:sz w:val="24"/>
          <w:szCs w:val="24"/>
        </w:rPr>
        <w:t xml:space="preserve"> </w:t>
      </w:r>
      <w:r w:rsidRPr="00582BD0">
        <w:rPr>
          <w:rFonts w:cs="Tahoma"/>
          <w:color w:val="000000"/>
          <w:sz w:val="24"/>
          <w:szCs w:val="24"/>
        </w:rPr>
        <w:tab/>
        <w:t>(3)  A county may request reimbursement for costs incurred for a payment under § 16-34-103(b)(1) on a quarterly basis as follows:</w:t>
      </w:r>
      <w:r w:rsidR="003F6806">
        <w:rPr>
          <w:rFonts w:cs="Tahoma"/>
          <w:color w:val="000000"/>
          <w:sz w:val="24"/>
          <w:szCs w:val="24"/>
        </w:rPr>
        <w:t xml:space="preserve"> </w:t>
      </w:r>
      <w:r w:rsidRPr="00582BD0">
        <w:rPr>
          <w:rFonts w:cs="Tahoma"/>
          <w:color w:val="000000"/>
          <w:sz w:val="24"/>
          <w:szCs w:val="24"/>
        </w:rPr>
        <w:tab/>
        <w:t>(A)  On or before May 1 of each year for costs incurred between January 1 and March 31 of that year;</w:t>
      </w:r>
      <w:r w:rsidR="003F6806">
        <w:rPr>
          <w:rFonts w:cs="Tahoma"/>
          <w:color w:val="000000"/>
          <w:sz w:val="24"/>
          <w:szCs w:val="24"/>
        </w:rPr>
        <w:t xml:space="preserve"> </w:t>
      </w:r>
      <w:r w:rsidRPr="00582BD0">
        <w:rPr>
          <w:rFonts w:cs="Tahoma"/>
          <w:color w:val="000000"/>
          <w:sz w:val="24"/>
          <w:szCs w:val="24"/>
        </w:rPr>
        <w:tab/>
        <w:t>(B)  On or before August 1 of each year for costs incurred between April 1 and June 30 of that year;</w:t>
      </w:r>
      <w:r w:rsidR="003F6806">
        <w:rPr>
          <w:rFonts w:cs="Tahoma"/>
          <w:color w:val="000000"/>
          <w:sz w:val="24"/>
          <w:szCs w:val="24"/>
        </w:rPr>
        <w:t xml:space="preserve"> </w:t>
      </w:r>
      <w:r w:rsidRPr="00582BD0">
        <w:rPr>
          <w:rFonts w:cs="Tahoma"/>
          <w:color w:val="000000"/>
          <w:sz w:val="24"/>
          <w:szCs w:val="24"/>
        </w:rPr>
        <w:tab/>
        <w:t>(C)  On or before December 1 of each year for costs incurred between July 1 and September 30 of that year; and</w:t>
      </w:r>
      <w:r w:rsidR="003F6806">
        <w:rPr>
          <w:rFonts w:cs="Tahoma"/>
          <w:color w:val="000000"/>
          <w:sz w:val="24"/>
          <w:szCs w:val="24"/>
        </w:rPr>
        <w:t xml:space="preserve"> </w:t>
      </w:r>
      <w:r w:rsidRPr="00582BD0">
        <w:rPr>
          <w:rFonts w:cs="Tahoma"/>
          <w:color w:val="000000"/>
          <w:sz w:val="24"/>
          <w:szCs w:val="24"/>
        </w:rPr>
        <w:tab/>
        <w:t>(D)  On or before February 1 of each year for costs incurred between October 1 and December 31 of the prior year.</w:t>
      </w:r>
    </w:p>
    <w:p w:rsidR="00B22533" w:rsidRPr="00582BD0" w:rsidRDefault="003F6806"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00B22533" w:rsidRPr="00582BD0">
        <w:rPr>
          <w:rFonts w:cs="Tahoma"/>
          <w:color w:val="000000"/>
          <w:sz w:val="24"/>
          <w:szCs w:val="24"/>
        </w:rPr>
        <w:tab/>
        <w:t>(4)  The Administrative Office of the Courts shall consult with the Division of Legislative Audit and shall prescribe the information that shall be documented and certified by a county in order to receive reimbursement under subdivision (b)(1) of this section.</w:t>
      </w:r>
    </w:p>
    <w:p w:rsidR="00B22533" w:rsidRDefault="00B22533" w:rsidP="00582BD0">
      <w:pPr>
        <w:pStyle w:val="Footer"/>
        <w:shd w:val="clear" w:color="000000" w:fill="auto"/>
        <w:suppressAutoHyphens/>
        <w:rPr>
          <w:rFonts w:cs="Tahoma"/>
          <w:b/>
          <w:color w:val="000000"/>
          <w:sz w:val="24"/>
          <w:szCs w:val="24"/>
          <w:u w:val="single"/>
        </w:rPr>
      </w:pPr>
      <w:proofErr w:type="gramStart"/>
      <w:r w:rsidRPr="00582BD0">
        <w:rPr>
          <w:rFonts w:cs="Tahoma"/>
          <w:color w:val="000000"/>
          <w:sz w:val="24"/>
          <w:szCs w:val="24"/>
        </w:rPr>
        <w:t>History.</w:t>
      </w:r>
      <w:proofErr w:type="gramEnd"/>
      <w:r w:rsidRPr="00582BD0">
        <w:rPr>
          <w:rFonts w:cs="Tahoma"/>
          <w:color w:val="000000"/>
          <w:sz w:val="24"/>
          <w:szCs w:val="24"/>
        </w:rPr>
        <w:t xml:space="preserve"> </w:t>
      </w:r>
      <w:proofErr w:type="gramStart"/>
      <w:r w:rsidRPr="00582BD0">
        <w:rPr>
          <w:rFonts w:cs="Tahoma"/>
          <w:color w:val="000000"/>
          <w:sz w:val="24"/>
          <w:szCs w:val="24"/>
        </w:rPr>
        <w:t>Acts 2007, No. 1033, § 5.</w:t>
      </w:r>
      <w:proofErr w:type="gramEnd"/>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3F6806" w:rsidRDefault="003F6806" w:rsidP="00944AC6">
      <w:pPr>
        <w:pStyle w:val="Footer"/>
        <w:shd w:val="clear" w:color="000000" w:fill="auto"/>
        <w:suppressAutoHyphens/>
        <w:spacing w:line="360" w:lineRule="exact"/>
        <w:jc w:val="center"/>
        <w:rPr>
          <w:rFonts w:cs="Tahoma"/>
          <w:b/>
          <w:color w:val="000000"/>
          <w:sz w:val="24"/>
          <w:szCs w:val="24"/>
          <w:u w:val="single"/>
        </w:rPr>
      </w:pPr>
    </w:p>
    <w:p w:rsidR="003F6806" w:rsidRDefault="003F6806"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944AC6" w:rsidRDefault="00632D85" w:rsidP="00944AC6">
      <w:pPr>
        <w:pStyle w:val="Footer"/>
        <w:shd w:val="clear" w:color="000000" w:fill="auto"/>
        <w:suppressAutoHyphens/>
        <w:spacing w:line="360" w:lineRule="exact"/>
        <w:jc w:val="center"/>
        <w:rPr>
          <w:rFonts w:cs="Tahoma"/>
          <w:b/>
          <w:sz w:val="24"/>
          <w:szCs w:val="24"/>
          <w:u w:val="single"/>
        </w:rPr>
      </w:pPr>
      <w:r w:rsidRPr="00632D85">
        <w:rPr>
          <w:rFonts w:cs="Tahoma"/>
          <w:b/>
          <w:sz w:val="24"/>
          <w:szCs w:val="24"/>
          <w:u w:val="single"/>
        </w:rPr>
        <w:t>Admin</w:t>
      </w:r>
      <w:r w:rsidR="00944AC6" w:rsidRPr="00632D85">
        <w:rPr>
          <w:rFonts w:cs="Tahoma"/>
          <w:b/>
          <w:sz w:val="24"/>
          <w:szCs w:val="24"/>
          <w:u w:val="single"/>
        </w:rPr>
        <w:t>istration of Justice</w:t>
      </w:r>
      <w:r w:rsidR="00B70286">
        <w:rPr>
          <w:rFonts w:cs="Tahoma"/>
          <w:b/>
          <w:sz w:val="24"/>
          <w:szCs w:val="24"/>
          <w:u w:val="single"/>
        </w:rPr>
        <w:t xml:space="preserve"> Fund</w:t>
      </w:r>
      <w:r w:rsidR="00944AC6" w:rsidRPr="00632D85">
        <w:rPr>
          <w:rFonts w:cs="Tahoma"/>
          <w:b/>
          <w:sz w:val="24"/>
          <w:szCs w:val="24"/>
          <w:u w:val="single"/>
        </w:rPr>
        <w:t xml:space="preserve"> Allocations</w:t>
      </w:r>
    </w:p>
    <w:p w:rsidR="003F6806" w:rsidRPr="00632D85" w:rsidRDefault="003F6806" w:rsidP="00944AC6">
      <w:pPr>
        <w:pStyle w:val="Footer"/>
        <w:shd w:val="clear" w:color="000000" w:fill="auto"/>
        <w:suppressAutoHyphens/>
        <w:spacing w:line="360" w:lineRule="exact"/>
        <w:jc w:val="center"/>
        <w:rPr>
          <w:rFonts w:cs="Tahoma"/>
          <w:b/>
          <w:sz w:val="24"/>
          <w:szCs w:val="24"/>
          <w:u w:val="single"/>
        </w:rPr>
      </w:pPr>
    </w:p>
    <w:p w:rsidR="00D11075" w:rsidRPr="003F6806" w:rsidRDefault="00D11075" w:rsidP="003F6806">
      <w:pPr>
        <w:pStyle w:val="ListParagraph"/>
        <w:numPr>
          <w:ilvl w:val="0"/>
          <w:numId w:val="4"/>
        </w:numPr>
        <w:shd w:val="clear" w:color="000000" w:fill="auto"/>
        <w:suppressAutoHyphens/>
        <w:rPr>
          <w:rFonts w:cs="Tahoma"/>
          <w:b/>
          <w:color w:val="000000"/>
        </w:rPr>
      </w:pPr>
      <w:r w:rsidRPr="003F6806">
        <w:rPr>
          <w:rFonts w:eastAsia="Times New Roman" w:cs="Tahoma"/>
          <w:b/>
          <w:lang w:bidi="ar-SA"/>
        </w:rPr>
        <w:lastRenderedPageBreak/>
        <w:t>(2</w:t>
      </w:r>
      <w:r w:rsidR="00632D85" w:rsidRPr="003F6806">
        <w:rPr>
          <w:rFonts w:eastAsia="Times New Roman" w:cs="Tahoma"/>
          <w:b/>
          <w:lang w:bidi="ar-SA"/>
        </w:rPr>
        <w:t>3)</w:t>
      </w:r>
      <w:r w:rsidRPr="003F6806">
        <w:rPr>
          <w:rFonts w:eastAsia="Times New Roman" w:cs="Tahoma"/>
          <w:b/>
          <w:lang w:bidi="ar-SA"/>
        </w:rPr>
        <w:t xml:space="preserve"> Administrat</w:t>
      </w:r>
      <w:r w:rsidRPr="003F6806">
        <w:rPr>
          <w:rFonts w:eastAsia="Times New Roman" w:cs="Tahoma"/>
          <w:b/>
          <w:color w:val="000000"/>
          <w:lang w:bidi="ar-SA"/>
        </w:rPr>
        <w:t>ive Office of the Courts - Drug Court Coordinator to reimburse the</w:t>
      </w:r>
      <w:r w:rsidRPr="003F6806">
        <w:rPr>
          <w:rFonts w:cs="Tahoma"/>
          <w:b/>
          <w:color w:val="000000"/>
        </w:rPr>
        <w:t xml:space="preserve"> State Central Services Fund                  </w:t>
      </w:r>
      <w:r w:rsidR="00944AC6" w:rsidRPr="003F6806">
        <w:rPr>
          <w:rFonts w:cs="Tahoma"/>
          <w:b/>
          <w:color w:val="000000"/>
        </w:rPr>
        <w:t xml:space="preserve"> </w:t>
      </w:r>
    </w:p>
    <w:p w:rsidR="00582BD0" w:rsidRDefault="00582BD0" w:rsidP="00582BD0">
      <w:pPr>
        <w:pStyle w:val="Footer"/>
        <w:shd w:val="clear" w:color="000000" w:fill="auto"/>
        <w:suppressAutoHyphens/>
        <w:rPr>
          <w:rFonts w:cs="Tahoma"/>
          <w:b/>
          <w:color w:val="000000"/>
          <w:sz w:val="24"/>
          <w:szCs w:val="24"/>
        </w:rPr>
      </w:pPr>
    </w:p>
    <w:p w:rsidR="00582BD0" w:rsidRPr="00632D85" w:rsidRDefault="00582BD0" w:rsidP="00582BD0">
      <w:pPr>
        <w:pStyle w:val="Footer"/>
        <w:shd w:val="clear" w:color="000000" w:fill="auto"/>
        <w:suppressAutoHyphens/>
        <w:rPr>
          <w:rFonts w:cs="Tahoma"/>
          <w:b/>
          <w:sz w:val="24"/>
          <w:szCs w:val="24"/>
        </w:rPr>
      </w:pPr>
      <w:r w:rsidRPr="00632D85">
        <w:rPr>
          <w:rFonts w:cs="Tahoma"/>
          <w:b/>
          <w:sz w:val="24"/>
          <w:szCs w:val="24"/>
        </w:rPr>
        <w:t>6-98-303. Drug court programs authorized. [Effective until January 1, 2014.]</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(a)(1)  Each judicial district of this state is authorized to establish a drug court program under this subchapter.</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 xml:space="preserve"> </w:t>
      </w:r>
      <w:r w:rsidRPr="00582BD0">
        <w:rPr>
          <w:rFonts w:cs="Tahoma"/>
          <w:color w:val="000000"/>
          <w:sz w:val="24"/>
          <w:szCs w:val="24"/>
        </w:rPr>
        <w:tab/>
        <w:t>(2)(A)  The structure, method, and operation of each drug court program may differ and should be based upon the specific needs of and resources available to the judicial district where the drug court program is located.</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(B)(i)  A drug court program may be pre</w:t>
      </w:r>
      <w:r>
        <w:rPr>
          <w:rFonts w:cs="Tahoma"/>
          <w:color w:val="000000"/>
          <w:sz w:val="24"/>
          <w:szCs w:val="24"/>
        </w:rPr>
        <w:t xml:space="preserve"> </w:t>
      </w:r>
      <w:r w:rsidRPr="00582BD0">
        <w:rPr>
          <w:rFonts w:cs="Tahoma"/>
          <w:color w:val="000000"/>
          <w:sz w:val="24"/>
          <w:szCs w:val="24"/>
        </w:rPr>
        <w:t>adjudication or post</w:t>
      </w:r>
      <w:r>
        <w:rPr>
          <w:rFonts w:cs="Tahoma"/>
          <w:color w:val="000000"/>
          <w:sz w:val="24"/>
          <w:szCs w:val="24"/>
        </w:rPr>
        <w:t xml:space="preserve"> </w:t>
      </w:r>
      <w:r w:rsidRPr="00582BD0">
        <w:rPr>
          <w:rFonts w:cs="Tahoma"/>
          <w:color w:val="000000"/>
          <w:sz w:val="24"/>
          <w:szCs w:val="24"/>
        </w:rPr>
        <w:t>adjudication for an adult offender</w:t>
      </w:r>
      <w:proofErr w:type="gramStart"/>
      <w:r w:rsidRPr="00582BD0">
        <w:rPr>
          <w:rFonts w:cs="Tahoma"/>
          <w:color w:val="000000"/>
          <w:sz w:val="24"/>
          <w:szCs w:val="24"/>
        </w:rPr>
        <w:t>.(</w:t>
      </w:r>
      <w:proofErr w:type="gramEnd"/>
      <w:r w:rsidRPr="00582BD0">
        <w:rPr>
          <w:rFonts w:cs="Tahoma"/>
          <w:color w:val="000000"/>
          <w:sz w:val="24"/>
          <w:szCs w:val="24"/>
        </w:rPr>
        <w:t xml:space="preserve">ii)  A juvenile drug court program or services may be used in a delinquency case or a family in need of services case pursuant to a diversion agreement under § 9-27-323.(iii)  A juvenile drug court program or services may be used in a dependency-neglect case under § 9-27-334. </w:t>
      </w:r>
      <w:r w:rsidRPr="00582BD0">
        <w:rPr>
          <w:rFonts w:cs="Tahoma"/>
          <w:color w:val="000000"/>
          <w:sz w:val="24"/>
          <w:szCs w:val="24"/>
        </w:rPr>
        <w:tab/>
        <w:t>(3)  Notwithstanding the authorization described in subdivision (a)(1) of this section, no judge of a circuit court, drug court, or juvenile court may order any services or treatment under subsection (b) of this section or § 16-98-305 unless: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  An administrative and programmatic appropriation has been made for those purposes;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(B)  Administrative and programmatic funding is available for those purposes; and</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(C)  Administrative and programmatic positions have been authorized for those purposes.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 xml:space="preserve">(b)(1)  A drug court program shall incorporate services from the Department of Community Correction, the Department of Human Services, and the Administrative Office of the Courts. </w:t>
      </w:r>
      <w:r>
        <w:rPr>
          <w:rFonts w:cs="Tahoma"/>
          <w:color w:val="000000"/>
          <w:sz w:val="24"/>
          <w:szCs w:val="24"/>
        </w:rPr>
        <w:t xml:space="preserve"> </w:t>
      </w:r>
      <w:r w:rsidRPr="00582BD0">
        <w:rPr>
          <w:rFonts w:cs="Tahoma"/>
          <w:color w:val="000000"/>
          <w:sz w:val="24"/>
          <w:szCs w:val="24"/>
        </w:rPr>
        <w:t>(2)  Subject to an appropriation, funding, and position authorization, both programmatic and administrative, the Department of Community Correction shall:</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(A)  Provide positions for persons to serve as probation officers, drug counselors, and administrative assistants;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(B)  Provide for drug testing for drug court program participants;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(C)  Provide for intensive outpatient treatment for drug court program participants;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(D)  Provide for intensive short-term and long-term residential treatment for drug court program participants; and</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 xml:space="preserve">(E)  Develop clinical assessment capacity, including drug testing, to identify participants with a substance addiction and develop a treatment protocol that improves the person's likelihood of success. </w:t>
      </w:r>
      <w:r w:rsidRPr="00582BD0">
        <w:rPr>
          <w:rFonts w:cs="Tahoma"/>
          <w:color w:val="000000"/>
          <w:sz w:val="24"/>
          <w:szCs w:val="24"/>
        </w:rPr>
        <w:tab/>
        <w:t>(3)  Subject to an appropriation, funding, and position authorization, both programmatic and administrative, the Department of Human Services shall:</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ab/>
      </w:r>
      <w:r w:rsidRPr="00582BD0">
        <w:rPr>
          <w:rFonts w:cs="Tahoma"/>
          <w:color w:val="000000"/>
          <w:sz w:val="24"/>
          <w:szCs w:val="24"/>
        </w:rPr>
        <w:t>(A)  Provide positions for persons to serve as drug counselors and administrative assistants in delinquency cases, dependency-neglect cases, and family in need of services cases;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(B)  Provide for drug testing for drug court program participants in delinquency cases, dependency-neglect cases, and family in need of services cases;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(C)  Provide for intensive outpatient treatment for drug court program participants in delinquency cases, dependency-neglect cases, and family in need of services cases;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ab/>
      </w:r>
      <w:r w:rsidRPr="00582BD0">
        <w:rPr>
          <w:rFonts w:cs="Tahoma"/>
          <w:color w:val="000000"/>
          <w:sz w:val="24"/>
          <w:szCs w:val="24"/>
        </w:rPr>
        <w:t>(D)  Provide for intensive short-term and long-term residential treatment for drug court program participants in delinquency cases, dependency-neglect cases, and family in need of services cases;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(E)  Certify and license treatment providers and treatment facilities that serve drug court program participants;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(F)  Provide and oversee residential beds for drug court programs;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(G)  Oversee catchment area facilities for drug court programs;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lastRenderedPageBreak/>
        <w:t>(H)  Act as a liaison between the courts and drug court program participants; and</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 xml:space="preserve">(I)  Oversee performance standards for residential and long-term facilities providing services to drug court programs. </w:t>
      </w:r>
      <w:r w:rsidRPr="00582BD0">
        <w:rPr>
          <w:rFonts w:cs="Tahoma"/>
          <w:color w:val="000000"/>
          <w:sz w:val="24"/>
          <w:szCs w:val="24"/>
        </w:rPr>
        <w:tab/>
        <w:t>(4)  Subject to an appropriation, funding, and position authorization, both programmatic and administrative, the Administrative Office of the Courts shall:</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  Provide state-level coordination and support for drug court judges and their programs;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(B)  Administer funds for the maintenance and operation of local drug court programs;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(C)  Provide training and education to drug court judges and other professionals involved in drug court programs;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(D)  Operate as a liaison between drug court judges and other state-level agencies providing services to drug court programs;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 xml:space="preserve">(E)  Develop criteria for determining new drug court locations that take into account:(i)  The current size of the defendant population that meets the criteria for drug court participation;(ii)  Recent trends indicating an increasing defendant population that meets the criteria for drug court participation;(iii)  </w:t>
      </w:r>
      <w:r>
        <w:rPr>
          <w:rFonts w:cs="Tahoma"/>
          <w:color w:val="000000"/>
          <w:sz w:val="24"/>
          <w:szCs w:val="24"/>
        </w:rPr>
        <w:t>E</w:t>
      </w:r>
      <w:r w:rsidRPr="00582BD0">
        <w:rPr>
          <w:rFonts w:cs="Tahoma"/>
          <w:color w:val="000000"/>
          <w:sz w:val="24"/>
          <w:szCs w:val="24"/>
        </w:rPr>
        <w:t>xisting drug treatment programs currently in place and operating through the courts, the county jail, or the Department of Correction; and</w:t>
      </w:r>
      <w:r>
        <w:rPr>
          <w:rFonts w:cs="Tahoma"/>
          <w:color w:val="000000"/>
          <w:sz w:val="24"/>
          <w:szCs w:val="24"/>
        </w:rPr>
        <w:t xml:space="preserve"> </w:t>
      </w:r>
      <w:r>
        <w:rPr>
          <w:rFonts w:cs="Tahoma"/>
          <w:color w:val="000000"/>
          <w:sz w:val="24"/>
          <w:szCs w:val="24"/>
        </w:rPr>
        <w:tab/>
        <w:t>(iv)</w:t>
      </w:r>
      <w:r w:rsidRPr="00582BD0">
        <w:rPr>
          <w:rFonts w:cs="Tahoma"/>
          <w:color w:val="000000"/>
          <w:sz w:val="24"/>
          <w:szCs w:val="24"/>
        </w:rPr>
        <w:t>The drug court program's use of evidence-based practices by key partners involved in the prospective drug court including those to assess the needs of drug court participants in order to effectively target programming toward high-risk participants.(c)(1)  A drug court program shall not be available to any defendant who:</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  Has a pending charge for a violent felony against him or her; or</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(B)  Has been convicted of a violent felony offense as defined in this subchapter or adjudicated delinquent as a juvenile of a violent felony offense; or</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Pr>
          <w:rFonts w:cs="Tahoma"/>
          <w:color w:val="000000"/>
          <w:sz w:val="24"/>
          <w:szCs w:val="24"/>
        </w:rPr>
        <w:tab/>
      </w:r>
      <w:r w:rsidRPr="00582BD0">
        <w:rPr>
          <w:rFonts w:cs="Tahoma"/>
          <w:color w:val="000000"/>
          <w:sz w:val="24"/>
          <w:szCs w:val="24"/>
        </w:rPr>
        <w:t>(C)(i)  Is required to register under the Sex Offender Registration Act of 1997, § 12-12-901 et seq.</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Pr>
          <w:rFonts w:cs="Tahoma"/>
          <w:color w:val="000000"/>
          <w:sz w:val="24"/>
          <w:szCs w:val="24"/>
        </w:rPr>
        <w:tab/>
        <w:t xml:space="preserve"> </w:t>
      </w:r>
      <w:r w:rsidRPr="00582BD0">
        <w:rPr>
          <w:rFonts w:cs="Tahoma"/>
          <w:color w:val="000000"/>
          <w:sz w:val="24"/>
          <w:szCs w:val="24"/>
        </w:rPr>
        <w:t>(ii)  The exclusion under subdivision (c</w:t>
      </w:r>
      <w:proofErr w:type="gramStart"/>
      <w:r w:rsidRPr="00582BD0">
        <w:rPr>
          <w:rFonts w:cs="Tahoma"/>
          <w:color w:val="000000"/>
          <w:sz w:val="24"/>
          <w:szCs w:val="24"/>
        </w:rPr>
        <w:t>)(</w:t>
      </w:r>
      <w:proofErr w:type="gramEnd"/>
      <w:r w:rsidRPr="00582BD0">
        <w:rPr>
          <w:rFonts w:cs="Tahoma"/>
          <w:color w:val="000000"/>
          <w:sz w:val="24"/>
          <w:szCs w:val="24"/>
        </w:rPr>
        <w:t xml:space="preserve">1)(C)(i) of this section shall not apply to the offense of prostitution, § 5-70-102. </w:t>
      </w:r>
      <w:r w:rsidRPr="00582BD0">
        <w:rPr>
          <w:rFonts w:cs="Tahoma"/>
          <w:color w:val="000000"/>
          <w:sz w:val="24"/>
          <w:szCs w:val="24"/>
        </w:rPr>
        <w:tab/>
        <w:t>(2)  Eligible offenses may be further restricted by the rules of a specific drug court program.</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 xml:space="preserve"> </w:t>
      </w:r>
      <w:r w:rsidRPr="00582BD0">
        <w:rPr>
          <w:rFonts w:cs="Tahoma"/>
          <w:color w:val="000000"/>
          <w:sz w:val="24"/>
          <w:szCs w:val="24"/>
        </w:rPr>
        <w:tab/>
        <w:t xml:space="preserve">(3)  Nothing in this subchapter shall require a drug court judge to consider or accept every offender with a treatable condition or addiction, regardless of the fact that the controlling offense is eligible for consideration in the program. </w:t>
      </w:r>
      <w:r w:rsidRPr="00582BD0">
        <w:rPr>
          <w:rFonts w:cs="Tahoma"/>
          <w:color w:val="000000"/>
          <w:sz w:val="24"/>
          <w:szCs w:val="24"/>
        </w:rPr>
        <w:tab/>
        <w:t>(4)  Any defendant who is denied entry to a drug court program shall be prosecuted as provided by law</w:t>
      </w:r>
      <w:proofErr w:type="gramStart"/>
      <w:r w:rsidRPr="00582BD0">
        <w:rPr>
          <w:rFonts w:cs="Tahoma"/>
          <w:color w:val="000000"/>
          <w:sz w:val="24"/>
          <w:szCs w:val="24"/>
        </w:rPr>
        <w:t>.(</w:t>
      </w:r>
      <w:proofErr w:type="gramEnd"/>
      <w:r w:rsidRPr="00582BD0">
        <w:rPr>
          <w:rFonts w:cs="Tahoma"/>
          <w:color w:val="000000"/>
          <w:sz w:val="24"/>
          <w:szCs w:val="24"/>
        </w:rPr>
        <w:t xml:space="preserve">d)(1)  Drug court programs may require a separate judicial processing system differing in practice and design from the traditional adversarial criminal prosecution and trial systems. </w:t>
      </w:r>
      <w:r w:rsidRPr="00582BD0">
        <w:rPr>
          <w:rFonts w:cs="Tahoma"/>
          <w:color w:val="000000"/>
          <w:sz w:val="24"/>
          <w:szCs w:val="24"/>
        </w:rPr>
        <w:tab/>
        <w:t xml:space="preserve">(2)  A drug court team shall be designated by a circuit judge assigned to manage the drug court docket and may include a circuit judge, a prosecuting attorney, a public defender or private defense attorney, one (1) or more addiction counselors, one (1) or more probation officers, one (1) or more private treatment provider representatives, and any other individual or individuals determined necessary by the drug court judge. </w:t>
      </w:r>
      <w:r w:rsidRPr="00582BD0">
        <w:rPr>
          <w:rFonts w:cs="Tahoma"/>
          <w:color w:val="000000"/>
          <w:sz w:val="24"/>
          <w:szCs w:val="24"/>
        </w:rPr>
        <w:tab/>
        <w:t>(3)(A)  The administrative judge of the judicial district shall designate one (1) or more circuit judges to administer the drug court program.</w:t>
      </w:r>
      <w:r>
        <w:rPr>
          <w:rFonts w:cs="Tahoma"/>
          <w:color w:val="000000"/>
          <w:sz w:val="24"/>
          <w:szCs w:val="24"/>
        </w:rPr>
        <w:t xml:space="preserve"> </w:t>
      </w:r>
      <w:r w:rsidRPr="00582BD0">
        <w:rPr>
          <w:rFonts w:cs="Tahoma"/>
          <w:color w:val="000000"/>
          <w:sz w:val="24"/>
          <w:szCs w:val="24"/>
        </w:rPr>
        <w:tab/>
        <w:t>(B)  If a county is in a judicial district that does not have a circuit judge who is able to administer the drug court program on a consistent basis, the administrative plan for the judicial circuit required by Administrative Order No. 14 of the Supreme Court may designate a district court judge to administer the drug court program</w:t>
      </w:r>
      <w:proofErr w:type="gramStart"/>
      <w:r w:rsidRPr="00582BD0">
        <w:rPr>
          <w:rFonts w:cs="Tahoma"/>
          <w:color w:val="000000"/>
          <w:sz w:val="24"/>
          <w:szCs w:val="24"/>
        </w:rPr>
        <w:t>.(</w:t>
      </w:r>
      <w:proofErr w:type="gramEnd"/>
      <w:r w:rsidRPr="00582BD0">
        <w:rPr>
          <w:rFonts w:cs="Tahoma"/>
          <w:color w:val="000000"/>
          <w:sz w:val="24"/>
          <w:szCs w:val="24"/>
        </w:rPr>
        <w:t>e)  Each judicial district may develop a training and implementation manual for drug court programs with the assistance of the:</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(1)  Department of Human Services;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(2)  Department of Education;</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3)  Department of Career Education;</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(4)  Department of Community Correction; and</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w:t>
      </w:r>
      <w:r w:rsidRPr="00582BD0">
        <w:rPr>
          <w:rFonts w:cs="Tahoma"/>
          <w:color w:val="000000"/>
          <w:sz w:val="24"/>
          <w:szCs w:val="24"/>
        </w:rPr>
        <w:t>5)  Administrative Office of the Courts.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lastRenderedPageBreak/>
        <w:t>(f)  A Division of Drug Court Programs is created within the Administrative Office of the Courts. The position of Drug Court Coordinator is created within the Division of Drug Court Programs, and the Drug Court Coordinator shall:</w:t>
      </w:r>
      <w:r>
        <w:rPr>
          <w:rFonts w:cs="Tahoma"/>
          <w:color w:val="000000"/>
          <w:sz w:val="24"/>
          <w:szCs w:val="24"/>
        </w:rPr>
        <w:t xml:space="preserve"> </w:t>
      </w:r>
      <w:r w:rsidRPr="00582BD0">
        <w:rPr>
          <w:rFonts w:cs="Tahoma"/>
          <w:color w:val="000000"/>
          <w:sz w:val="24"/>
          <w:szCs w:val="24"/>
        </w:rPr>
        <w:t>(1</w:t>
      </w:r>
      <w:proofErr w:type="gramStart"/>
      <w:r w:rsidRPr="00582BD0">
        <w:rPr>
          <w:rFonts w:cs="Tahoma"/>
          <w:color w:val="000000"/>
          <w:sz w:val="24"/>
          <w:szCs w:val="24"/>
        </w:rPr>
        <w:t>)  Provide</w:t>
      </w:r>
      <w:proofErr w:type="gramEnd"/>
      <w:r w:rsidRPr="00582BD0">
        <w:rPr>
          <w:rFonts w:cs="Tahoma"/>
          <w:color w:val="000000"/>
          <w:sz w:val="24"/>
          <w:szCs w:val="24"/>
        </w:rPr>
        <w:t xml:space="preserve"> assistance, counsel, and advice to the Drug Court Advisory Committee;</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 xml:space="preserve"> </w:t>
      </w:r>
      <w:r w:rsidRPr="00582BD0">
        <w:rPr>
          <w:rFonts w:cs="Tahoma"/>
          <w:color w:val="000000"/>
          <w:sz w:val="24"/>
          <w:szCs w:val="24"/>
        </w:rPr>
        <w:tab/>
        <w:t xml:space="preserve">(2)  Serve as a coordinator between drug court judges, the Department of Community Correction, the Division of Behavioral Health Services of the Department of Human Services, private treatment provider representatives, and public health advocates; </w:t>
      </w:r>
      <w:r w:rsidRPr="00582BD0">
        <w:rPr>
          <w:rFonts w:cs="Tahoma"/>
          <w:color w:val="000000"/>
          <w:sz w:val="24"/>
          <w:szCs w:val="24"/>
        </w:rPr>
        <w:tab/>
        <w:t xml:space="preserve">(3)  Establish, manage, and maintain a uniform statewide drug court information system to track information and data on drug court program participants to be reviewed by the Drug Court Advisory Committee; </w:t>
      </w:r>
      <w:r w:rsidRPr="00582BD0">
        <w:rPr>
          <w:rFonts w:cs="Tahoma"/>
          <w:color w:val="000000"/>
          <w:sz w:val="24"/>
          <w:szCs w:val="24"/>
        </w:rPr>
        <w:tab/>
        <w:t xml:space="preserve">(4)  Train and educate drug court judges and drug court staff in those judicial districts maintaining a drug court program; </w:t>
      </w:r>
      <w:r w:rsidRPr="00582BD0">
        <w:rPr>
          <w:rFonts w:cs="Tahoma"/>
          <w:color w:val="000000"/>
          <w:sz w:val="24"/>
          <w:szCs w:val="24"/>
        </w:rPr>
        <w:tab/>
        <w:t xml:space="preserve">(5)  Provide staff assistance to the Arkansas Association of Drug Court Professionals; </w:t>
      </w:r>
      <w:r w:rsidRPr="00582BD0">
        <w:rPr>
          <w:rFonts w:cs="Tahoma"/>
          <w:color w:val="000000"/>
          <w:sz w:val="24"/>
          <w:szCs w:val="24"/>
        </w:rPr>
        <w:tab/>
        <w:t xml:space="preserve">(6)  Oversee the disbursement of funds appropriated to the Administrative Office of the Courts for the maintenance and operation of local drug court programs based on a formula developed by the Administrative Office of the Courts and reviewed by the Drug Court Advisory Committee; and </w:t>
      </w:r>
      <w:r w:rsidRPr="00582BD0">
        <w:rPr>
          <w:rFonts w:cs="Tahoma"/>
          <w:color w:val="000000"/>
          <w:sz w:val="24"/>
          <w:szCs w:val="24"/>
        </w:rPr>
        <w:tab/>
        <w:t>(7)  Develop guidelines to be reviewed by the Drug Court Advisory Committee to serve as a framework for developing effective local drug court programs and to provide a structure for conducting research and evaluation for drug court program accountability.(g)(1)  A drug court judge, on his or her own motion or upon a request from an offender, may order expungement and dismissal of a case if:</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(A)  The offender has successfully completed a drug court program, as determined by the drug court judge;</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(B)  The offender has received aftercare programming;</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(C)  The drug court judge has received a recommendation from the prosecuting attorney for expungement and dismissal of the case; and</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 xml:space="preserve">(D)  The drug court judge, after considering the offender's past criminal history, feels expungement and dismissal of the case is appropriate. </w:t>
      </w:r>
      <w:r w:rsidRPr="00582BD0">
        <w:rPr>
          <w:rFonts w:cs="Tahoma"/>
          <w:color w:val="000000"/>
          <w:sz w:val="24"/>
          <w:szCs w:val="24"/>
        </w:rPr>
        <w:tab/>
        <w:t>(2)(A)  Except as provided in subdivision (g</w:t>
      </w:r>
      <w:proofErr w:type="gramStart"/>
      <w:r w:rsidRPr="00582BD0">
        <w:rPr>
          <w:rFonts w:cs="Tahoma"/>
          <w:color w:val="000000"/>
          <w:sz w:val="24"/>
          <w:szCs w:val="24"/>
        </w:rPr>
        <w:t>)(</w:t>
      </w:r>
      <w:proofErr w:type="gramEnd"/>
      <w:r w:rsidRPr="00582BD0">
        <w:rPr>
          <w:rFonts w:cs="Tahoma"/>
          <w:color w:val="000000"/>
          <w:sz w:val="24"/>
          <w:szCs w:val="24"/>
        </w:rPr>
        <w:t>2)(B) of this section, if the offender has plead guilty or nolo contendere to or has been found guilty of an offense falling within a target group under § 16-93-1202(10)(A)(i) in another Arkansas court, the drug court judge may order expungement and dismissal of the offense falling within a target group with the written concurrence of the other Arkansas court.</w:t>
      </w:r>
      <w:r w:rsidRPr="00582BD0">
        <w:rPr>
          <w:rFonts w:cs="Tahoma"/>
          <w:color w:val="000000"/>
          <w:sz w:val="24"/>
          <w:szCs w:val="24"/>
        </w:rPr>
        <w:tab/>
        <w:t>(B)  The following offenses shall not be eligible for expungement under subdivision (g)(2)(A) of this section:(i)  Residential burglary, § 5-39-201(a);</w:t>
      </w:r>
      <w:r w:rsidRPr="00582BD0">
        <w:rPr>
          <w:rFonts w:cs="Tahoma"/>
          <w:color w:val="000000"/>
          <w:sz w:val="24"/>
          <w:szCs w:val="24"/>
        </w:rPr>
        <w:tab/>
        <w:t xml:space="preserve">(ii)  Commercial burglary, § 5-39-201(b);(iii)  Breaking or entering, § 5-39-202; and(iv)  The fourth and subsequent offense of driving while intoxicated, § 5-65-103. </w:t>
      </w:r>
      <w:r w:rsidRPr="00582BD0">
        <w:rPr>
          <w:rFonts w:cs="Tahoma"/>
          <w:color w:val="000000"/>
          <w:sz w:val="24"/>
          <w:szCs w:val="24"/>
        </w:rPr>
        <w:tab/>
        <w:t>(3)  Unless otherwise ordered by the drug court, expungement under this subsection shall be as described in § 16-90-901 et seq.</w:t>
      </w:r>
    </w:p>
    <w:p w:rsidR="00582BD0" w:rsidRPr="00582BD0" w:rsidRDefault="00582BD0" w:rsidP="00582BD0">
      <w:pPr>
        <w:pStyle w:val="Footer"/>
        <w:shd w:val="clear" w:color="000000" w:fill="auto"/>
        <w:suppressAutoHyphens/>
        <w:rPr>
          <w:rFonts w:cs="Tahoma"/>
          <w:color w:val="000000"/>
          <w:sz w:val="24"/>
          <w:szCs w:val="24"/>
        </w:rPr>
      </w:pPr>
    </w:p>
    <w:p w:rsidR="00582BD0" w:rsidRPr="00582BD0" w:rsidRDefault="00582BD0" w:rsidP="00582BD0">
      <w:pPr>
        <w:pStyle w:val="Footer"/>
        <w:shd w:val="clear" w:color="000000" w:fill="auto"/>
        <w:suppressAutoHyphens/>
        <w:rPr>
          <w:rFonts w:cs="Tahoma"/>
          <w:color w:val="000000"/>
          <w:sz w:val="24"/>
          <w:szCs w:val="24"/>
        </w:rPr>
      </w:pPr>
      <w:proofErr w:type="gramStart"/>
      <w:r w:rsidRPr="00582BD0">
        <w:rPr>
          <w:rFonts w:cs="Tahoma"/>
          <w:color w:val="000000"/>
          <w:sz w:val="24"/>
          <w:szCs w:val="24"/>
        </w:rPr>
        <w:t>History.</w:t>
      </w:r>
      <w:proofErr w:type="gramEnd"/>
      <w:r w:rsidRPr="00582BD0">
        <w:rPr>
          <w:rFonts w:cs="Tahoma"/>
          <w:color w:val="000000"/>
          <w:sz w:val="24"/>
          <w:szCs w:val="24"/>
        </w:rPr>
        <w:t xml:space="preserve"> </w:t>
      </w:r>
      <w:proofErr w:type="gramStart"/>
      <w:r w:rsidRPr="00582BD0">
        <w:rPr>
          <w:rFonts w:cs="Tahoma"/>
          <w:color w:val="000000"/>
          <w:sz w:val="24"/>
          <w:szCs w:val="24"/>
        </w:rPr>
        <w:t>Acts 2003, No. 1266, § 3; 2007, No. 1022, § 4; 2009, No. 1491, § 2; 2011, No. 570, §§ 113–115; 2011, No. 1137, § 3; 2013, No. 1107, § 15.</w:t>
      </w:r>
      <w:proofErr w:type="gramEnd"/>
    </w:p>
    <w:p w:rsidR="00944AC6" w:rsidRDefault="00944AC6" w:rsidP="00582BD0">
      <w:pPr>
        <w:pStyle w:val="Footer"/>
        <w:shd w:val="clear" w:color="000000" w:fill="auto"/>
        <w:suppressAutoHyphens/>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3F6806" w:rsidRDefault="003F6806" w:rsidP="00944AC6">
      <w:pPr>
        <w:pStyle w:val="Footer"/>
        <w:shd w:val="clear" w:color="000000" w:fill="auto"/>
        <w:suppressAutoHyphens/>
        <w:spacing w:line="360" w:lineRule="exact"/>
        <w:jc w:val="center"/>
        <w:rPr>
          <w:rFonts w:cs="Tahoma"/>
          <w:b/>
          <w:color w:val="000000"/>
          <w:sz w:val="24"/>
          <w:szCs w:val="24"/>
          <w:u w:val="single"/>
        </w:rPr>
      </w:pPr>
    </w:p>
    <w:p w:rsidR="00944AC6"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(24) Constitutional Officers Fund for District Judges Pilot Program    </w:t>
      </w:r>
    </w:p>
    <w:p w:rsidR="00636667" w:rsidRDefault="00636667" w:rsidP="00582BD0">
      <w:pPr>
        <w:pStyle w:val="Footer"/>
        <w:shd w:val="clear" w:color="000000" w:fill="auto"/>
        <w:suppressAutoHyphens/>
        <w:spacing w:line="360" w:lineRule="exact"/>
        <w:rPr>
          <w:rFonts w:cs="Tahoma"/>
          <w:b/>
          <w:color w:val="000000"/>
          <w:sz w:val="24"/>
          <w:szCs w:val="24"/>
          <w:u w:val="single"/>
        </w:rPr>
      </w:pPr>
    </w:p>
    <w:p w:rsidR="00582BD0" w:rsidRPr="00636667" w:rsidRDefault="00582BD0" w:rsidP="00582BD0">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Pilot State District Courts</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16-17-1101. Legislative findings.</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16-17-1102. Definitions.</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16-17-1103. [Repealed.] </w:t>
      </w:r>
    </w:p>
    <w:p w:rsidR="00582BD0" w:rsidRPr="00636667" w:rsidRDefault="00582BD0" w:rsidP="00582BD0">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16-17-1104. State district court judges — Salaries. </w:t>
      </w:r>
    </w:p>
    <w:p w:rsidR="00582BD0" w:rsidRPr="00636667" w:rsidRDefault="00582BD0" w:rsidP="00582BD0">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16-17-1105. Consolidation of city courts with district courts. </w:t>
      </w:r>
    </w:p>
    <w:p w:rsidR="00582BD0" w:rsidRPr="00636667" w:rsidRDefault="00582BD0" w:rsidP="00582BD0">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16-17-1106. Salary of state district court judges — Cost-sharing.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16-17-1107. Salary of judges serving city or county.</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16-17-1108. Travel expense reimbursement.</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16-17-1109. Jurisdiction.</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16-17-1110. Organization and designation.</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16-17-1111. Reorganization of local district courts to state district courts as of January 1, 2013.</w:t>
      </w:r>
      <w:proofErr w:type="gramEnd"/>
      <w:r w:rsidRPr="00636667">
        <w:rPr>
          <w:rFonts w:cs="Tahoma"/>
          <w:color w:val="000000"/>
          <w:sz w:val="24"/>
          <w:szCs w:val="24"/>
        </w:rPr>
        <w:t xml:space="preserve"> </w:t>
      </w:r>
    </w:p>
    <w:p w:rsidR="00944AC6"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16-17-1112. Reorganization of local district courts to state district courts as of January 1, 2017.</w:t>
      </w:r>
      <w:proofErr w:type="gramEnd"/>
      <w:r w:rsidRPr="00636667">
        <w:rPr>
          <w:rFonts w:cs="Tahoma"/>
          <w:color w:val="000000"/>
          <w:sz w:val="24"/>
          <w:szCs w:val="24"/>
        </w:rPr>
        <w:t xml:space="preserve"> </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636667" w:rsidRPr="00636667" w:rsidRDefault="00636667" w:rsidP="00636667">
      <w:pPr>
        <w:pStyle w:val="Footer"/>
        <w:shd w:val="clear" w:color="000000" w:fill="auto"/>
        <w:suppressAutoHyphens/>
        <w:spacing w:line="360" w:lineRule="exact"/>
        <w:rPr>
          <w:rFonts w:cs="Tahoma"/>
          <w:b/>
          <w:color w:val="000000"/>
          <w:sz w:val="24"/>
          <w:szCs w:val="24"/>
        </w:rPr>
      </w:pPr>
      <w:r w:rsidRPr="00636667">
        <w:rPr>
          <w:rFonts w:cs="Tahoma"/>
          <w:b/>
          <w:color w:val="000000"/>
          <w:sz w:val="24"/>
          <w:szCs w:val="24"/>
        </w:rPr>
        <w:t>16-17-1106. Salary of state district court judges — Cost-sharing.</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(a)  The state shall pay the salary and benefits of state district court judges created under this subchapter.</w:t>
      </w:r>
    </w:p>
    <w:p w:rsidR="00636667" w:rsidRPr="00636667" w:rsidRDefault="00636667" w:rsidP="00636667">
      <w:pPr>
        <w:pStyle w:val="Footer"/>
        <w:shd w:val="clear" w:color="000000" w:fill="auto"/>
        <w:suppressAutoHyphens/>
        <w:spacing w:line="360" w:lineRule="exact"/>
        <w:rPr>
          <w:rFonts w:cs="Tahoma"/>
          <w:b/>
          <w:color w:val="000000"/>
          <w:sz w:val="24"/>
          <w:szCs w:val="24"/>
        </w:rPr>
      </w:pPr>
      <w:r w:rsidRPr="00636667">
        <w:rPr>
          <w:rFonts w:cs="Tahoma"/>
          <w:b/>
          <w:color w:val="000000"/>
          <w:sz w:val="24"/>
          <w:szCs w:val="24"/>
        </w:rPr>
        <w:t>(b)(1)(A)  Each county and town or city in a district in which a state district court judgeship is created under this subchapter shall pay to the state an amount equal to its proportionate share of one-half (½) of the base salary established by law for state fiscal year 2009 for that district's state district court judge.</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 (B)  The proportionate share is calculated as follows: </w:t>
      </w:r>
      <w:r w:rsidRPr="00636667">
        <w:rPr>
          <w:rFonts w:cs="Tahoma"/>
          <w:color w:val="000000"/>
          <w:sz w:val="24"/>
          <w:szCs w:val="24"/>
        </w:rPr>
        <w:tab/>
        <w:t xml:space="preserve">(i)(a)  Determine the sum total of the base salary paid by each county and town or city in a district to that county and town or city's district court judge or city court judge for the calendar year immediately preceding the creation of the state district court judgeship; and </w:t>
      </w:r>
      <w:r w:rsidRPr="00636667">
        <w:rPr>
          <w:rFonts w:cs="Tahoma"/>
          <w:color w:val="000000"/>
          <w:sz w:val="24"/>
          <w:szCs w:val="24"/>
        </w:rPr>
        <w:tab/>
        <w:t xml:space="preserve">(b)  Determine the proportion of the base salary of each county and town or city to the sum total base salary of the district; and </w:t>
      </w:r>
      <w:r w:rsidRPr="00636667">
        <w:rPr>
          <w:rFonts w:cs="Tahoma"/>
          <w:color w:val="000000"/>
          <w:sz w:val="24"/>
          <w:szCs w:val="24"/>
        </w:rPr>
        <w:tab/>
        <w:t>(ii)  Each county and town or city shall pay to the state its proportionate share as determined in subdivision (b)(1)(B)(i)(a)  of this section of one-half (½) of the base salary established by law for state fiscal year 2009 for each state district court judge in the district at the time the county and town or city had a state district court judgeship created.</w:t>
      </w:r>
      <w:r w:rsidRPr="00636667">
        <w:rPr>
          <w:rFonts w:cs="Tahoma"/>
          <w:color w:val="000000"/>
          <w:sz w:val="24"/>
          <w:szCs w:val="24"/>
        </w:rPr>
        <w:tab/>
      </w:r>
      <w:r w:rsidRPr="00636667">
        <w:rPr>
          <w:rFonts w:cs="Tahoma"/>
          <w:color w:val="000000"/>
          <w:sz w:val="24"/>
          <w:szCs w:val="24"/>
        </w:rPr>
        <w:tab/>
        <w:t xml:space="preserve">(C)  On a form provided by the Administration of Justice Funds Section of the Office of Administrative Services of the Department of Finance and Administration, each county and town or city in a district shall certify annually on or before October 31 the amount to be paid to the state for its share of one-half (½) of the salary as determined in this section for that district's state district court judge. </w:t>
      </w:r>
      <w:r w:rsidRPr="00636667">
        <w:rPr>
          <w:rFonts w:cs="Tahoma"/>
          <w:color w:val="000000"/>
          <w:sz w:val="24"/>
          <w:szCs w:val="24"/>
        </w:rPr>
        <w:tab/>
        <w:t>(2)(A)  This section does not prohibit a county and town or city in a district in which a state district court judgeship is created under this subchapter from agreeing in writing on the amount to be paid to the state by the county and the town or city for its proportionate share of one-half (½) of the salary as determined in this section for that district's state district court judge.</w:t>
      </w:r>
      <w:r w:rsidRPr="00636667">
        <w:rPr>
          <w:rFonts w:cs="Tahoma"/>
          <w:color w:val="000000"/>
          <w:sz w:val="24"/>
          <w:szCs w:val="24"/>
        </w:rPr>
        <w:tab/>
        <w:t xml:space="preserve">(B)  If a written agreement is reached under subdivision (b)(2)(A) of this section, the county and town or city shall submit </w:t>
      </w:r>
      <w:r w:rsidRPr="00636667">
        <w:rPr>
          <w:rFonts w:cs="Tahoma"/>
          <w:color w:val="000000"/>
          <w:sz w:val="24"/>
          <w:szCs w:val="24"/>
        </w:rPr>
        <w:lastRenderedPageBreak/>
        <w:t>on or before October 31 a copy of that written agreement to the Administration of Justice Funds Section.</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(c)  The amount of the state district court judge's salary initially paid by the county and the town or city in a district and annually afterwards shall be the amount determined under subsection (b) of this section.</w:t>
      </w:r>
    </w:p>
    <w:p w:rsid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(d)(1)  Beginning with its annual meeting of 2011, the quorum court in each county in a district in which a state district court judgeship is created under this subchapter and the council in each town or city in a district in which a state district court judgeship is created under this subchapter shall appropriate annually from its general revenues an amount sufficient to pay its share of the state district court judgeship salary allocated to it under subsection (b) of this section. </w:t>
      </w:r>
      <w:r w:rsidRPr="00636667">
        <w:rPr>
          <w:rFonts w:cs="Tahoma"/>
          <w:color w:val="000000"/>
          <w:sz w:val="24"/>
          <w:szCs w:val="24"/>
        </w:rPr>
        <w:tab/>
        <w:t>(2)  The duty under subdivision (d</w:t>
      </w:r>
      <w:proofErr w:type="gramStart"/>
      <w:r w:rsidRPr="00636667">
        <w:rPr>
          <w:rFonts w:cs="Tahoma"/>
          <w:color w:val="000000"/>
          <w:sz w:val="24"/>
          <w:szCs w:val="24"/>
        </w:rPr>
        <w:t>)(</w:t>
      </w:r>
      <w:proofErr w:type="gramEnd"/>
      <w:r w:rsidRPr="00636667">
        <w:rPr>
          <w:rFonts w:cs="Tahoma"/>
          <w:color w:val="000000"/>
          <w:sz w:val="24"/>
          <w:szCs w:val="24"/>
        </w:rPr>
        <w:t>1) of this section may be enforced in a court of competent jurisdiction.</w:t>
      </w:r>
    </w:p>
    <w:p w:rsidR="00636667" w:rsidRPr="00636667" w:rsidRDefault="00636667" w:rsidP="00636667">
      <w:pPr>
        <w:pStyle w:val="Footer"/>
        <w:shd w:val="clear" w:color="000000" w:fill="auto"/>
        <w:suppressAutoHyphens/>
        <w:spacing w:line="360" w:lineRule="exact"/>
        <w:rPr>
          <w:rFonts w:cs="Tahoma"/>
          <w:b/>
          <w:color w:val="000000"/>
          <w:sz w:val="24"/>
          <w:szCs w:val="24"/>
        </w:rPr>
      </w:pPr>
      <w:r w:rsidRPr="00636667">
        <w:rPr>
          <w:rFonts w:cs="Tahoma"/>
          <w:b/>
          <w:color w:val="000000"/>
          <w:sz w:val="24"/>
          <w:szCs w:val="24"/>
        </w:rPr>
        <w:t>(e)  On or before December 15, 2011, and annually afterwards, the Administration of Justice Funds Section shall certify to the county and the town or city in each district the amount of its share of one-half (½) of the base salary established under subsection (b) of this section.</w:t>
      </w:r>
    </w:p>
    <w:p w:rsidR="00636667" w:rsidRPr="00636667" w:rsidRDefault="00636667" w:rsidP="00636667">
      <w:pPr>
        <w:pStyle w:val="Footer"/>
        <w:shd w:val="clear" w:color="000000" w:fill="auto"/>
        <w:suppressAutoHyphens/>
        <w:spacing w:line="360" w:lineRule="exact"/>
        <w:rPr>
          <w:rFonts w:cs="Tahoma"/>
          <w:b/>
          <w:color w:val="000000"/>
          <w:sz w:val="24"/>
          <w:szCs w:val="24"/>
        </w:rPr>
      </w:pPr>
      <w:r w:rsidRPr="00636667">
        <w:rPr>
          <w:rFonts w:cs="Tahoma"/>
          <w:b/>
          <w:color w:val="000000"/>
          <w:sz w:val="24"/>
          <w:szCs w:val="24"/>
        </w:rPr>
        <w:t>(f)  On or before January 15, 2012, and annually afterwards, the county and the town or city shall remit to the Administration of Justice Funds Section for deposit in the Constitutional Officers Fund the sum necessary to fund its share of the base salary allocated to it under subsection (e) of this section.</w:t>
      </w:r>
    </w:p>
    <w:p w:rsidR="00944AC6" w:rsidRDefault="00944AC6"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Administration of Justice</w:t>
      </w:r>
      <w:r w:rsidR="00B70286">
        <w:rPr>
          <w:rFonts w:cs="Tahoma"/>
          <w:b/>
          <w:color w:val="000000"/>
          <w:sz w:val="24"/>
          <w:szCs w:val="24"/>
          <w:u w:val="single"/>
        </w:rPr>
        <w:t xml:space="preserve"> Fund</w:t>
      </w:r>
      <w:r w:rsidRPr="004D015C">
        <w:rPr>
          <w:rFonts w:cs="Tahoma"/>
          <w:b/>
          <w:color w:val="000000"/>
          <w:sz w:val="24"/>
          <w:szCs w:val="24"/>
          <w:u w:val="single"/>
        </w:rPr>
        <w:t xml:space="preserve"> Allocations</w:t>
      </w:r>
    </w:p>
    <w:p w:rsidR="00636667" w:rsidRDefault="00636667" w:rsidP="00D11075">
      <w:pPr>
        <w:pStyle w:val="Footer"/>
        <w:shd w:val="clear" w:color="000000" w:fill="auto"/>
        <w:suppressAutoHyphens/>
        <w:spacing w:line="360" w:lineRule="exact"/>
        <w:rPr>
          <w:rFonts w:cs="Tahoma"/>
          <w:b/>
          <w:color w:val="000000"/>
          <w:sz w:val="24"/>
          <w:szCs w:val="24"/>
        </w:rPr>
      </w:pPr>
    </w:p>
    <w:p w:rsidR="00D11075" w:rsidRDefault="00944AC6" w:rsidP="003F6806">
      <w:pPr>
        <w:pStyle w:val="Footer"/>
        <w:numPr>
          <w:ilvl w:val="0"/>
          <w:numId w:val="4"/>
        </w:numPr>
        <w:shd w:val="clear" w:color="000000" w:fill="auto"/>
        <w:suppressAutoHyphens/>
        <w:spacing w:line="360" w:lineRule="exact"/>
        <w:rPr>
          <w:rFonts w:cs="Tahoma"/>
          <w:b/>
          <w:color w:val="000000"/>
          <w:sz w:val="24"/>
          <w:szCs w:val="24"/>
        </w:rPr>
      </w:pPr>
      <w:r>
        <w:rPr>
          <w:rFonts w:cs="Tahoma"/>
          <w:b/>
          <w:color w:val="000000"/>
          <w:sz w:val="24"/>
          <w:szCs w:val="24"/>
        </w:rPr>
        <w:lastRenderedPageBreak/>
        <w:t>(</w:t>
      </w:r>
      <w:r w:rsidR="00D11075" w:rsidRPr="00D11075">
        <w:rPr>
          <w:rFonts w:cs="Tahoma"/>
          <w:b/>
          <w:color w:val="000000"/>
          <w:sz w:val="24"/>
          <w:szCs w:val="24"/>
        </w:rPr>
        <w:t>25) State Central Services Fund for Court Security by Administrative Office of the</w:t>
      </w:r>
      <w:r>
        <w:rPr>
          <w:rFonts w:cs="Tahoma"/>
          <w:b/>
          <w:color w:val="000000"/>
          <w:sz w:val="24"/>
          <w:szCs w:val="24"/>
        </w:rPr>
        <w:t xml:space="preserve"> </w:t>
      </w:r>
      <w:r w:rsidR="00D11075" w:rsidRPr="00D11075">
        <w:rPr>
          <w:rFonts w:cs="Tahoma"/>
          <w:b/>
          <w:color w:val="000000"/>
          <w:sz w:val="24"/>
          <w:szCs w:val="24"/>
        </w:rPr>
        <w:t xml:space="preserve">Courts </w:t>
      </w:r>
    </w:p>
    <w:p w:rsidR="00636667" w:rsidRDefault="00636667" w:rsidP="00D11075">
      <w:pPr>
        <w:pStyle w:val="Footer"/>
        <w:shd w:val="clear" w:color="000000" w:fill="auto"/>
        <w:suppressAutoHyphens/>
        <w:spacing w:line="360" w:lineRule="exact"/>
        <w:rPr>
          <w:rFonts w:cs="Tahoma"/>
          <w:b/>
          <w:color w:val="000000"/>
          <w:sz w:val="24"/>
          <w:szCs w:val="24"/>
        </w:rPr>
      </w:pPr>
    </w:p>
    <w:p w:rsidR="00636667" w:rsidRPr="00636667" w:rsidRDefault="00636667" w:rsidP="00636667">
      <w:pPr>
        <w:pStyle w:val="Footer"/>
        <w:shd w:val="clear" w:color="000000" w:fill="auto"/>
        <w:suppressAutoHyphens/>
        <w:spacing w:line="360" w:lineRule="exact"/>
        <w:rPr>
          <w:rFonts w:cs="Tahoma"/>
          <w:b/>
          <w:color w:val="000000"/>
          <w:sz w:val="24"/>
          <w:szCs w:val="24"/>
        </w:rPr>
      </w:pPr>
      <w:r w:rsidRPr="00636667">
        <w:rPr>
          <w:rFonts w:cs="Tahoma"/>
          <w:b/>
          <w:color w:val="000000"/>
          <w:sz w:val="24"/>
          <w:szCs w:val="24"/>
        </w:rPr>
        <w:t>16-10-1006. Court security grant program.</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(a)  The Administrative Office of the Courts shall administer a court security grant program for the purpose of providing financial assistance from funds specifically appropriated for that purpose to city and county governments to assist in the implementation of local security and emergency preparedness plans for circuit courts and district courts.</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(b)(1)  Guidelines for the court security grant program shall be developed by the Administrative Office of the Courts by December 31, 2007, and shall be approved by the Legislative Council prior to the disbursement of any grant funds.</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 </w:t>
      </w:r>
      <w:r w:rsidRPr="00636667">
        <w:rPr>
          <w:rFonts w:cs="Tahoma"/>
          <w:color w:val="000000"/>
          <w:sz w:val="24"/>
          <w:szCs w:val="24"/>
        </w:rPr>
        <w:tab/>
        <w:t>(2)  Beginning July 31, 2008, and on July 31 of every year, the Administrative Office of the Courts shall provide an annual report to the Legislative Council that shall include the number of grant requests received from cities and counties and the number and amount of grants approved.</w:t>
      </w:r>
    </w:p>
    <w:p w:rsidR="00636667" w:rsidRPr="00636667" w:rsidRDefault="00636667" w:rsidP="00636667">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History.</w:t>
      </w:r>
      <w:proofErr w:type="gramEnd"/>
      <w:r w:rsidRPr="00636667">
        <w:rPr>
          <w:rFonts w:cs="Tahoma"/>
          <w:color w:val="000000"/>
          <w:sz w:val="24"/>
          <w:szCs w:val="24"/>
        </w:rPr>
        <w:t xml:space="preserve"> </w:t>
      </w:r>
      <w:proofErr w:type="gramStart"/>
      <w:r w:rsidRPr="00636667">
        <w:rPr>
          <w:rFonts w:cs="Tahoma"/>
          <w:color w:val="000000"/>
          <w:sz w:val="24"/>
          <w:szCs w:val="24"/>
        </w:rPr>
        <w:t>Acts 2007, No. 576, § 1.</w:t>
      </w:r>
      <w:proofErr w:type="gramEnd"/>
    </w:p>
    <w:p w:rsidR="00D11075" w:rsidRPr="00D11075" w:rsidRDefault="00D11075">
      <w:pPr>
        <w:pStyle w:val="Footer"/>
        <w:shd w:val="clear" w:color="000000" w:fill="auto"/>
        <w:suppressAutoHyphens/>
        <w:spacing w:line="360" w:lineRule="exact"/>
        <w:rPr>
          <w:sz w:val="24"/>
          <w:szCs w:val="24"/>
        </w:rPr>
      </w:pPr>
    </w:p>
    <w:sectPr w:rsidR="00D11075" w:rsidRPr="00D11075" w:rsidSect="001851D6">
      <w:footerReference w:type="default" r:id="rId13"/>
      <w:pgSz w:w="12240" w:h="15840"/>
      <w:pgMar w:top="1440" w:right="720" w:bottom="1440" w:left="99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5FE" w:rsidRDefault="002825FE" w:rsidP="008C4A3D">
      <w:r>
        <w:separator/>
      </w:r>
    </w:p>
  </w:endnote>
  <w:endnote w:type="continuationSeparator" w:id="0">
    <w:p w:rsidR="002825FE" w:rsidRDefault="002825FE" w:rsidP="008C4A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estig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329682"/>
      <w:docPartObj>
        <w:docPartGallery w:val="Page Numbers (Bottom of Page)"/>
        <w:docPartUnique/>
      </w:docPartObj>
    </w:sdtPr>
    <w:sdtContent>
      <w:p w:rsidR="00936919" w:rsidRDefault="001463B9">
        <w:pPr>
          <w:pStyle w:val="Footer"/>
          <w:jc w:val="right"/>
        </w:pPr>
        <w:fldSimple w:instr=" PAGE   \* MERGEFORMAT ">
          <w:r w:rsidR="004665ED">
            <w:rPr>
              <w:noProof/>
            </w:rPr>
            <w:t>48</w:t>
          </w:r>
        </w:fldSimple>
      </w:p>
    </w:sdtContent>
  </w:sdt>
  <w:p w:rsidR="00936919" w:rsidRDefault="00936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5FE" w:rsidRDefault="002825FE" w:rsidP="008C4A3D">
      <w:r>
        <w:separator/>
      </w:r>
    </w:p>
  </w:footnote>
  <w:footnote w:type="continuationSeparator" w:id="0">
    <w:p w:rsidR="002825FE" w:rsidRDefault="002825FE" w:rsidP="008C4A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F2B22"/>
    <w:multiLevelType w:val="multilevel"/>
    <w:tmpl w:val="75C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B42C06"/>
    <w:multiLevelType w:val="hybridMultilevel"/>
    <w:tmpl w:val="FEE8CB7E"/>
    <w:lvl w:ilvl="0" w:tplc="A4B2D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931A5"/>
    <w:multiLevelType w:val="multilevel"/>
    <w:tmpl w:val="75C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7C3D27"/>
    <w:multiLevelType w:val="multilevel"/>
    <w:tmpl w:val="75C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D8536A8"/>
    <w:multiLevelType w:val="hybridMultilevel"/>
    <w:tmpl w:val="078AA216"/>
    <w:lvl w:ilvl="0" w:tplc="D8F027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14E90"/>
    <w:rsid w:val="00070DF4"/>
    <w:rsid w:val="000747CC"/>
    <w:rsid w:val="000C1E31"/>
    <w:rsid w:val="000D1F43"/>
    <w:rsid w:val="001456FF"/>
    <w:rsid w:val="001463B9"/>
    <w:rsid w:val="00154618"/>
    <w:rsid w:val="001851D6"/>
    <w:rsid w:val="001E40AB"/>
    <w:rsid w:val="001F0F15"/>
    <w:rsid w:val="0020478C"/>
    <w:rsid w:val="002058DE"/>
    <w:rsid w:val="00251915"/>
    <w:rsid w:val="002825FE"/>
    <w:rsid w:val="00290299"/>
    <w:rsid w:val="002F7806"/>
    <w:rsid w:val="0031368E"/>
    <w:rsid w:val="003859AC"/>
    <w:rsid w:val="003D07A0"/>
    <w:rsid w:val="003F6806"/>
    <w:rsid w:val="00402EEC"/>
    <w:rsid w:val="00403321"/>
    <w:rsid w:val="00457536"/>
    <w:rsid w:val="004665ED"/>
    <w:rsid w:val="004773B0"/>
    <w:rsid w:val="00493CBE"/>
    <w:rsid w:val="004A0C59"/>
    <w:rsid w:val="004D015C"/>
    <w:rsid w:val="00517C7D"/>
    <w:rsid w:val="00567E1A"/>
    <w:rsid w:val="00567E1F"/>
    <w:rsid w:val="00582BD0"/>
    <w:rsid w:val="005969CE"/>
    <w:rsid w:val="005C1ACF"/>
    <w:rsid w:val="005D2201"/>
    <w:rsid w:val="005F387C"/>
    <w:rsid w:val="00622D46"/>
    <w:rsid w:val="00632D85"/>
    <w:rsid w:val="006340B6"/>
    <w:rsid w:val="00636667"/>
    <w:rsid w:val="006B4290"/>
    <w:rsid w:val="006E2CD4"/>
    <w:rsid w:val="0071660C"/>
    <w:rsid w:val="007C54B0"/>
    <w:rsid w:val="008138CF"/>
    <w:rsid w:val="00813D58"/>
    <w:rsid w:val="008A7A9A"/>
    <w:rsid w:val="008B7C0F"/>
    <w:rsid w:val="008C4A3D"/>
    <w:rsid w:val="008D4D82"/>
    <w:rsid w:val="00936919"/>
    <w:rsid w:val="00944AC6"/>
    <w:rsid w:val="00A62314"/>
    <w:rsid w:val="00AA0E11"/>
    <w:rsid w:val="00AA5A7B"/>
    <w:rsid w:val="00AD1C4F"/>
    <w:rsid w:val="00B22533"/>
    <w:rsid w:val="00B70286"/>
    <w:rsid w:val="00B92E20"/>
    <w:rsid w:val="00BA5794"/>
    <w:rsid w:val="00C40848"/>
    <w:rsid w:val="00C55B4F"/>
    <w:rsid w:val="00C87E42"/>
    <w:rsid w:val="00CB0285"/>
    <w:rsid w:val="00CE04B4"/>
    <w:rsid w:val="00CF3BDA"/>
    <w:rsid w:val="00CF55F0"/>
    <w:rsid w:val="00D06F7A"/>
    <w:rsid w:val="00D11075"/>
    <w:rsid w:val="00D14E90"/>
    <w:rsid w:val="00DB29E5"/>
    <w:rsid w:val="00DF5526"/>
    <w:rsid w:val="00E75A74"/>
    <w:rsid w:val="00EB4047"/>
    <w:rsid w:val="00F00ABF"/>
    <w:rsid w:val="00F01044"/>
    <w:rsid w:val="00F122DD"/>
    <w:rsid w:val="00F47ACC"/>
    <w:rsid w:val="00F60A04"/>
    <w:rsid w:val="00F66E02"/>
    <w:rsid w:val="00F84268"/>
    <w:rsid w:val="00FB4C18"/>
    <w:rsid w:val="00FE7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my-company-com" w:name="mswebsi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F15"/>
    <w:pPr>
      <w:spacing w:after="0" w:line="240" w:lineRule="auto"/>
    </w:pPr>
    <w:rPr>
      <w:sz w:val="24"/>
      <w:szCs w:val="24"/>
    </w:rPr>
  </w:style>
  <w:style w:type="paragraph" w:styleId="Heading1">
    <w:name w:val="heading 1"/>
    <w:basedOn w:val="Normal"/>
    <w:next w:val="Normal"/>
    <w:link w:val="Heading1Char"/>
    <w:uiPriority w:val="9"/>
    <w:qFormat/>
    <w:rsid w:val="001F0F1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1F0F1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1F0F1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F0F15"/>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1F0F15"/>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1F0F15"/>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1F0F15"/>
    <w:pPr>
      <w:spacing w:before="240" w:after="60"/>
      <w:outlineLvl w:val="6"/>
    </w:pPr>
  </w:style>
  <w:style w:type="paragraph" w:styleId="Heading8">
    <w:name w:val="heading 8"/>
    <w:basedOn w:val="Normal"/>
    <w:next w:val="Normal"/>
    <w:link w:val="Heading8Char"/>
    <w:uiPriority w:val="9"/>
    <w:unhideWhenUsed/>
    <w:qFormat/>
    <w:rsid w:val="001F0F15"/>
    <w:pPr>
      <w:spacing w:before="240" w:after="60"/>
      <w:outlineLvl w:val="7"/>
    </w:pPr>
    <w:rPr>
      <w:i/>
      <w:iCs/>
    </w:rPr>
  </w:style>
  <w:style w:type="paragraph" w:styleId="Heading9">
    <w:name w:val="heading 9"/>
    <w:basedOn w:val="Normal"/>
    <w:next w:val="Normal"/>
    <w:link w:val="Heading9Char"/>
    <w:uiPriority w:val="9"/>
    <w:unhideWhenUsed/>
    <w:qFormat/>
    <w:rsid w:val="001F0F1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1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F0F1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F0F1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F0F15"/>
    <w:rPr>
      <w:b/>
      <w:bCs/>
      <w:sz w:val="28"/>
      <w:szCs w:val="28"/>
    </w:rPr>
  </w:style>
  <w:style w:type="character" w:customStyle="1" w:styleId="Heading5Char">
    <w:name w:val="Heading 5 Char"/>
    <w:basedOn w:val="DefaultParagraphFont"/>
    <w:link w:val="Heading5"/>
    <w:uiPriority w:val="9"/>
    <w:rsid w:val="001F0F15"/>
    <w:rPr>
      <w:b/>
      <w:bCs/>
      <w:i/>
      <w:iCs/>
      <w:sz w:val="26"/>
      <w:szCs w:val="26"/>
    </w:rPr>
  </w:style>
  <w:style w:type="character" w:customStyle="1" w:styleId="Heading6Char">
    <w:name w:val="Heading 6 Char"/>
    <w:basedOn w:val="DefaultParagraphFont"/>
    <w:link w:val="Heading6"/>
    <w:uiPriority w:val="9"/>
    <w:rsid w:val="001F0F15"/>
    <w:rPr>
      <w:b/>
      <w:bCs/>
    </w:rPr>
  </w:style>
  <w:style w:type="character" w:customStyle="1" w:styleId="Heading7Char">
    <w:name w:val="Heading 7 Char"/>
    <w:basedOn w:val="DefaultParagraphFont"/>
    <w:link w:val="Heading7"/>
    <w:uiPriority w:val="9"/>
    <w:rsid w:val="001F0F15"/>
    <w:rPr>
      <w:sz w:val="24"/>
      <w:szCs w:val="24"/>
    </w:rPr>
  </w:style>
  <w:style w:type="character" w:customStyle="1" w:styleId="Heading8Char">
    <w:name w:val="Heading 8 Char"/>
    <w:basedOn w:val="DefaultParagraphFont"/>
    <w:link w:val="Heading8"/>
    <w:uiPriority w:val="9"/>
    <w:rsid w:val="001F0F15"/>
    <w:rPr>
      <w:i/>
      <w:iCs/>
      <w:sz w:val="24"/>
      <w:szCs w:val="24"/>
    </w:rPr>
  </w:style>
  <w:style w:type="character" w:customStyle="1" w:styleId="Heading9Char">
    <w:name w:val="Heading 9 Char"/>
    <w:basedOn w:val="DefaultParagraphFont"/>
    <w:link w:val="Heading9"/>
    <w:uiPriority w:val="9"/>
    <w:rsid w:val="001F0F15"/>
    <w:rPr>
      <w:rFonts w:asciiTheme="majorHAnsi" w:eastAsiaTheme="majorEastAsia" w:hAnsiTheme="majorHAnsi"/>
    </w:rPr>
  </w:style>
  <w:style w:type="paragraph" w:styleId="Title">
    <w:name w:val="Title"/>
    <w:basedOn w:val="Normal"/>
    <w:next w:val="Normal"/>
    <w:link w:val="TitleChar"/>
    <w:uiPriority w:val="10"/>
    <w:qFormat/>
    <w:rsid w:val="001F0F1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F0F1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F0F1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F0F15"/>
    <w:rPr>
      <w:rFonts w:asciiTheme="majorHAnsi" w:eastAsiaTheme="majorEastAsia" w:hAnsiTheme="majorHAnsi"/>
      <w:sz w:val="24"/>
      <w:szCs w:val="24"/>
    </w:rPr>
  </w:style>
  <w:style w:type="character" w:styleId="Strong">
    <w:name w:val="Strong"/>
    <w:basedOn w:val="DefaultParagraphFont"/>
    <w:uiPriority w:val="22"/>
    <w:qFormat/>
    <w:rsid w:val="001F0F15"/>
    <w:rPr>
      <w:b/>
      <w:bCs/>
    </w:rPr>
  </w:style>
  <w:style w:type="character" w:styleId="Emphasis">
    <w:name w:val="Emphasis"/>
    <w:basedOn w:val="DefaultParagraphFont"/>
    <w:uiPriority w:val="20"/>
    <w:qFormat/>
    <w:rsid w:val="001F0F15"/>
    <w:rPr>
      <w:rFonts w:asciiTheme="minorHAnsi" w:hAnsiTheme="minorHAnsi"/>
      <w:b/>
      <w:i/>
      <w:iCs/>
    </w:rPr>
  </w:style>
  <w:style w:type="paragraph" w:styleId="NoSpacing">
    <w:name w:val="No Spacing"/>
    <w:basedOn w:val="Normal"/>
    <w:link w:val="NoSpacingChar"/>
    <w:uiPriority w:val="1"/>
    <w:qFormat/>
    <w:rsid w:val="001F0F15"/>
    <w:rPr>
      <w:szCs w:val="32"/>
    </w:rPr>
  </w:style>
  <w:style w:type="paragraph" w:styleId="ListParagraph">
    <w:name w:val="List Paragraph"/>
    <w:basedOn w:val="Normal"/>
    <w:uiPriority w:val="34"/>
    <w:qFormat/>
    <w:rsid w:val="001F0F15"/>
    <w:pPr>
      <w:ind w:left="720"/>
      <w:contextualSpacing/>
    </w:pPr>
  </w:style>
  <w:style w:type="paragraph" w:styleId="Quote">
    <w:name w:val="Quote"/>
    <w:basedOn w:val="Normal"/>
    <w:next w:val="Normal"/>
    <w:link w:val="QuoteChar"/>
    <w:uiPriority w:val="29"/>
    <w:qFormat/>
    <w:rsid w:val="001F0F15"/>
    <w:rPr>
      <w:i/>
    </w:rPr>
  </w:style>
  <w:style w:type="character" w:customStyle="1" w:styleId="QuoteChar">
    <w:name w:val="Quote Char"/>
    <w:basedOn w:val="DefaultParagraphFont"/>
    <w:link w:val="Quote"/>
    <w:uiPriority w:val="29"/>
    <w:rsid w:val="001F0F15"/>
    <w:rPr>
      <w:i/>
      <w:sz w:val="24"/>
      <w:szCs w:val="24"/>
    </w:rPr>
  </w:style>
  <w:style w:type="paragraph" w:styleId="IntenseQuote">
    <w:name w:val="Intense Quote"/>
    <w:basedOn w:val="Normal"/>
    <w:next w:val="Normal"/>
    <w:link w:val="IntenseQuoteChar"/>
    <w:uiPriority w:val="30"/>
    <w:qFormat/>
    <w:rsid w:val="001F0F15"/>
    <w:pPr>
      <w:ind w:left="720" w:right="720"/>
    </w:pPr>
    <w:rPr>
      <w:b/>
      <w:i/>
      <w:szCs w:val="22"/>
    </w:rPr>
  </w:style>
  <w:style w:type="character" w:customStyle="1" w:styleId="IntenseQuoteChar">
    <w:name w:val="Intense Quote Char"/>
    <w:basedOn w:val="DefaultParagraphFont"/>
    <w:link w:val="IntenseQuote"/>
    <w:uiPriority w:val="30"/>
    <w:rsid w:val="001F0F15"/>
    <w:rPr>
      <w:b/>
      <w:i/>
      <w:sz w:val="24"/>
    </w:rPr>
  </w:style>
  <w:style w:type="character" w:styleId="SubtleEmphasis">
    <w:name w:val="Subtle Emphasis"/>
    <w:uiPriority w:val="19"/>
    <w:qFormat/>
    <w:rsid w:val="001F0F15"/>
    <w:rPr>
      <w:i/>
      <w:color w:val="5A5A5A" w:themeColor="text1" w:themeTint="A5"/>
    </w:rPr>
  </w:style>
  <w:style w:type="character" w:styleId="IntenseEmphasis">
    <w:name w:val="Intense Emphasis"/>
    <w:basedOn w:val="DefaultParagraphFont"/>
    <w:uiPriority w:val="21"/>
    <w:qFormat/>
    <w:rsid w:val="001F0F15"/>
    <w:rPr>
      <w:b/>
      <w:i/>
      <w:sz w:val="24"/>
      <w:szCs w:val="24"/>
      <w:u w:val="single"/>
    </w:rPr>
  </w:style>
  <w:style w:type="character" w:styleId="SubtleReference">
    <w:name w:val="Subtle Reference"/>
    <w:basedOn w:val="DefaultParagraphFont"/>
    <w:uiPriority w:val="31"/>
    <w:qFormat/>
    <w:rsid w:val="001F0F15"/>
    <w:rPr>
      <w:sz w:val="24"/>
      <w:szCs w:val="24"/>
      <w:u w:val="single"/>
    </w:rPr>
  </w:style>
  <w:style w:type="character" w:styleId="IntenseReference">
    <w:name w:val="Intense Reference"/>
    <w:basedOn w:val="DefaultParagraphFont"/>
    <w:uiPriority w:val="32"/>
    <w:qFormat/>
    <w:rsid w:val="001F0F15"/>
    <w:rPr>
      <w:b/>
      <w:sz w:val="24"/>
      <w:u w:val="single"/>
    </w:rPr>
  </w:style>
  <w:style w:type="character" w:styleId="BookTitle">
    <w:name w:val="Book Title"/>
    <w:basedOn w:val="DefaultParagraphFont"/>
    <w:uiPriority w:val="33"/>
    <w:qFormat/>
    <w:rsid w:val="001F0F1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0F15"/>
    <w:pPr>
      <w:outlineLvl w:val="9"/>
    </w:pPr>
  </w:style>
  <w:style w:type="paragraph" w:styleId="BalloonText">
    <w:name w:val="Balloon Text"/>
    <w:basedOn w:val="Normal"/>
    <w:link w:val="BalloonTextChar"/>
    <w:uiPriority w:val="99"/>
    <w:semiHidden/>
    <w:unhideWhenUsed/>
    <w:rsid w:val="00D14E90"/>
    <w:rPr>
      <w:rFonts w:ascii="Tahoma" w:hAnsi="Tahoma" w:cs="Tahoma"/>
      <w:sz w:val="16"/>
      <w:szCs w:val="16"/>
    </w:rPr>
  </w:style>
  <w:style w:type="character" w:customStyle="1" w:styleId="BalloonTextChar">
    <w:name w:val="Balloon Text Char"/>
    <w:basedOn w:val="DefaultParagraphFont"/>
    <w:link w:val="BalloonText"/>
    <w:uiPriority w:val="99"/>
    <w:semiHidden/>
    <w:rsid w:val="00D14E90"/>
    <w:rPr>
      <w:rFonts w:ascii="Tahoma" w:hAnsi="Tahoma" w:cs="Tahoma"/>
      <w:sz w:val="16"/>
      <w:szCs w:val="16"/>
    </w:rPr>
  </w:style>
  <w:style w:type="paragraph" w:styleId="TOC2">
    <w:name w:val="toc 2"/>
    <w:basedOn w:val="Normal"/>
    <w:next w:val="Normal"/>
    <w:autoRedefine/>
    <w:uiPriority w:val="39"/>
    <w:unhideWhenUsed/>
    <w:qFormat/>
    <w:rsid w:val="00D14E90"/>
    <w:pPr>
      <w:spacing w:after="100" w:line="276" w:lineRule="auto"/>
      <w:ind w:left="220"/>
    </w:pPr>
    <w:rPr>
      <w:rFonts w:eastAsiaTheme="minorEastAsia" w:cstheme="minorBidi"/>
      <w:sz w:val="22"/>
      <w:szCs w:val="22"/>
      <w:lang w:bidi="ar-SA"/>
    </w:rPr>
  </w:style>
  <w:style w:type="paragraph" w:styleId="TOC1">
    <w:name w:val="toc 1"/>
    <w:basedOn w:val="Normal"/>
    <w:next w:val="Normal"/>
    <w:autoRedefine/>
    <w:uiPriority w:val="39"/>
    <w:unhideWhenUsed/>
    <w:qFormat/>
    <w:rsid w:val="00D14E90"/>
    <w:pPr>
      <w:spacing w:after="100" w:line="276" w:lineRule="auto"/>
    </w:pPr>
    <w:rPr>
      <w:rFonts w:eastAsiaTheme="minorEastAsia" w:cstheme="minorBidi"/>
      <w:sz w:val="22"/>
      <w:szCs w:val="22"/>
      <w:lang w:bidi="ar-SA"/>
    </w:rPr>
  </w:style>
  <w:style w:type="paragraph" w:styleId="TOC3">
    <w:name w:val="toc 3"/>
    <w:basedOn w:val="Normal"/>
    <w:next w:val="Normal"/>
    <w:autoRedefine/>
    <w:uiPriority w:val="39"/>
    <w:semiHidden/>
    <w:unhideWhenUsed/>
    <w:qFormat/>
    <w:rsid w:val="00D14E90"/>
    <w:pPr>
      <w:spacing w:after="100" w:line="276" w:lineRule="auto"/>
      <w:ind w:left="440"/>
    </w:pPr>
    <w:rPr>
      <w:rFonts w:eastAsiaTheme="minorEastAsia" w:cstheme="minorBidi"/>
      <w:sz w:val="22"/>
      <w:szCs w:val="22"/>
      <w:lang w:bidi="ar-SA"/>
    </w:rPr>
  </w:style>
  <w:style w:type="paragraph" w:styleId="BodyText">
    <w:name w:val="Body Text"/>
    <w:basedOn w:val="Normal"/>
    <w:link w:val="BodyTextChar"/>
    <w:semiHidden/>
    <w:rsid w:val="007C54B0"/>
    <w:pPr>
      <w:spacing w:after="220" w:line="180" w:lineRule="atLeast"/>
      <w:jc w:val="both"/>
    </w:pPr>
    <w:rPr>
      <w:rFonts w:ascii="Arial" w:eastAsia="Times New Roman" w:hAnsi="Arial"/>
      <w:spacing w:val="-5"/>
      <w:sz w:val="20"/>
      <w:szCs w:val="20"/>
      <w:lang w:bidi="ar-SA"/>
    </w:rPr>
  </w:style>
  <w:style w:type="character" w:customStyle="1" w:styleId="BodyTextChar">
    <w:name w:val="Body Text Char"/>
    <w:basedOn w:val="DefaultParagraphFont"/>
    <w:link w:val="BodyText"/>
    <w:semiHidden/>
    <w:rsid w:val="007C54B0"/>
    <w:rPr>
      <w:rFonts w:ascii="Arial" w:eastAsia="Times New Roman" w:hAnsi="Arial"/>
      <w:spacing w:val="-5"/>
      <w:sz w:val="20"/>
      <w:szCs w:val="20"/>
      <w:lang w:bidi="ar-SA"/>
    </w:rPr>
  </w:style>
  <w:style w:type="paragraph" w:styleId="Footer">
    <w:name w:val="footer"/>
    <w:basedOn w:val="Normal"/>
    <w:link w:val="FooterChar"/>
    <w:rsid w:val="00F00ABF"/>
    <w:pPr>
      <w:widowControl w:val="0"/>
      <w:tabs>
        <w:tab w:val="center" w:pos="4680"/>
        <w:tab w:val="right" w:pos="9360"/>
      </w:tabs>
    </w:pPr>
    <w:rPr>
      <w:rFonts w:eastAsia="Times New Roman"/>
      <w:sz w:val="20"/>
      <w:szCs w:val="20"/>
      <w:lang w:bidi="ar-SA"/>
    </w:rPr>
  </w:style>
  <w:style w:type="character" w:customStyle="1" w:styleId="FooterChar">
    <w:name w:val="Footer Char"/>
    <w:basedOn w:val="DefaultParagraphFont"/>
    <w:link w:val="Footer"/>
    <w:rsid w:val="00F00ABF"/>
    <w:rPr>
      <w:rFonts w:eastAsia="Times New Roman"/>
      <w:sz w:val="20"/>
      <w:szCs w:val="20"/>
      <w:lang w:bidi="ar-SA"/>
    </w:rPr>
  </w:style>
  <w:style w:type="character" w:customStyle="1" w:styleId="StartBill">
    <w:name w:val="Start Bill"/>
    <w:rsid w:val="00F00ABF"/>
    <w:rPr>
      <w:rFonts w:ascii="Times New Roman" w:hAnsi="Times New Roman"/>
      <w:dstrike w:val="0"/>
      <w:color w:val="auto"/>
      <w:sz w:val="20"/>
      <w:vertAlign w:val="baseline"/>
    </w:rPr>
  </w:style>
  <w:style w:type="paragraph" w:styleId="Header">
    <w:name w:val="header"/>
    <w:basedOn w:val="Normal"/>
    <w:link w:val="HeaderChar"/>
    <w:uiPriority w:val="99"/>
    <w:semiHidden/>
    <w:unhideWhenUsed/>
    <w:rsid w:val="008C4A3D"/>
    <w:pPr>
      <w:tabs>
        <w:tab w:val="center" w:pos="4680"/>
        <w:tab w:val="right" w:pos="9360"/>
      </w:tabs>
    </w:pPr>
  </w:style>
  <w:style w:type="character" w:customStyle="1" w:styleId="HeaderChar">
    <w:name w:val="Header Char"/>
    <w:basedOn w:val="DefaultParagraphFont"/>
    <w:link w:val="Header"/>
    <w:uiPriority w:val="99"/>
    <w:semiHidden/>
    <w:rsid w:val="008C4A3D"/>
    <w:rPr>
      <w:sz w:val="24"/>
      <w:szCs w:val="24"/>
    </w:rPr>
  </w:style>
  <w:style w:type="character" w:styleId="Hyperlink">
    <w:name w:val="Hyperlink"/>
    <w:basedOn w:val="DefaultParagraphFont"/>
    <w:uiPriority w:val="99"/>
    <w:unhideWhenUsed/>
    <w:rsid w:val="00EB4047"/>
    <w:rPr>
      <w:color w:val="0F6090"/>
      <w:u w:val="single"/>
    </w:rPr>
  </w:style>
  <w:style w:type="paragraph" w:styleId="NormalWeb">
    <w:name w:val="Normal (Web)"/>
    <w:basedOn w:val="Normal"/>
    <w:uiPriority w:val="99"/>
    <w:semiHidden/>
    <w:unhideWhenUsed/>
    <w:rsid w:val="00EB4047"/>
    <w:pPr>
      <w:spacing w:before="100" w:beforeAutospacing="1" w:after="100" w:afterAutospacing="1"/>
    </w:pPr>
    <w:rPr>
      <w:rFonts w:ascii="Times New Roman" w:eastAsia="Times New Roman" w:hAnsi="Times New Roman"/>
      <w:lang w:bidi="ar-SA"/>
    </w:rPr>
  </w:style>
  <w:style w:type="character" w:customStyle="1" w:styleId="NoSpacingChar">
    <w:name w:val="No Spacing Char"/>
    <w:basedOn w:val="DefaultParagraphFont"/>
    <w:link w:val="NoSpacing"/>
    <w:uiPriority w:val="1"/>
    <w:rsid w:val="001851D6"/>
    <w:rPr>
      <w:sz w:val="24"/>
      <w:szCs w:val="32"/>
    </w:rPr>
  </w:style>
</w:styles>
</file>

<file path=word/webSettings.xml><?xml version="1.0" encoding="utf-8"?>
<w:webSettings xmlns:r="http://schemas.openxmlformats.org/officeDocument/2006/relationships" xmlns:w="http://schemas.openxmlformats.org/wordprocessingml/2006/main">
  <w:divs>
    <w:div w:id="340012600">
      <w:bodyDiv w:val="1"/>
      <w:marLeft w:val="0"/>
      <w:marRight w:val="0"/>
      <w:marTop w:val="0"/>
      <w:marBottom w:val="0"/>
      <w:divBdr>
        <w:top w:val="none" w:sz="0" w:space="0" w:color="auto"/>
        <w:left w:val="none" w:sz="0" w:space="0" w:color="auto"/>
        <w:bottom w:val="none" w:sz="0" w:space="0" w:color="auto"/>
        <w:right w:val="none" w:sz="0" w:space="0" w:color="auto"/>
      </w:divBdr>
    </w:div>
    <w:div w:id="835264137">
      <w:bodyDiv w:val="1"/>
      <w:marLeft w:val="0"/>
      <w:marRight w:val="0"/>
      <w:marTop w:val="0"/>
      <w:marBottom w:val="0"/>
      <w:divBdr>
        <w:top w:val="none" w:sz="0" w:space="0" w:color="auto"/>
        <w:left w:val="none" w:sz="0" w:space="0" w:color="auto"/>
        <w:bottom w:val="none" w:sz="0" w:space="0" w:color="auto"/>
        <w:right w:val="none" w:sz="0" w:space="0" w:color="auto"/>
      </w:divBdr>
      <w:divsChild>
        <w:div w:id="122355756">
          <w:marLeft w:val="0"/>
          <w:marRight w:val="0"/>
          <w:marTop w:val="0"/>
          <w:marBottom w:val="0"/>
          <w:divBdr>
            <w:top w:val="none" w:sz="0" w:space="0" w:color="auto"/>
            <w:left w:val="none" w:sz="0" w:space="0" w:color="auto"/>
            <w:bottom w:val="none" w:sz="0" w:space="0" w:color="auto"/>
            <w:right w:val="none" w:sz="0" w:space="0" w:color="auto"/>
          </w:divBdr>
          <w:divsChild>
            <w:div w:id="1369261434">
              <w:marLeft w:val="0"/>
              <w:marRight w:val="0"/>
              <w:marTop w:val="0"/>
              <w:marBottom w:val="0"/>
              <w:divBdr>
                <w:top w:val="none" w:sz="0" w:space="0" w:color="auto"/>
                <w:left w:val="none" w:sz="0" w:space="0" w:color="auto"/>
                <w:bottom w:val="none" w:sz="0" w:space="0" w:color="auto"/>
                <w:right w:val="none" w:sz="0" w:space="0" w:color="auto"/>
              </w:divBdr>
              <w:divsChild>
                <w:div w:id="1171290006">
                  <w:marLeft w:val="0"/>
                  <w:marRight w:val="0"/>
                  <w:marTop w:val="0"/>
                  <w:marBottom w:val="0"/>
                  <w:divBdr>
                    <w:top w:val="none" w:sz="0" w:space="0" w:color="auto"/>
                    <w:left w:val="none" w:sz="0" w:space="0" w:color="auto"/>
                    <w:bottom w:val="none" w:sz="0" w:space="0" w:color="auto"/>
                    <w:right w:val="none" w:sz="0" w:space="0" w:color="auto"/>
                  </w:divBdr>
                  <w:divsChild>
                    <w:div w:id="1025056982">
                      <w:marLeft w:val="0"/>
                      <w:marRight w:val="0"/>
                      <w:marTop w:val="0"/>
                      <w:marBottom w:val="0"/>
                      <w:divBdr>
                        <w:top w:val="none" w:sz="0" w:space="0" w:color="auto"/>
                        <w:left w:val="none" w:sz="0" w:space="0" w:color="auto"/>
                        <w:bottom w:val="none" w:sz="0" w:space="0" w:color="auto"/>
                        <w:right w:val="none" w:sz="0" w:space="0" w:color="auto"/>
                      </w:divBdr>
                      <w:divsChild>
                        <w:div w:id="1987515428">
                          <w:marLeft w:val="0"/>
                          <w:marRight w:val="-11760"/>
                          <w:marTop w:val="0"/>
                          <w:marBottom w:val="0"/>
                          <w:divBdr>
                            <w:top w:val="none" w:sz="0" w:space="0" w:color="auto"/>
                            <w:left w:val="none" w:sz="0" w:space="0" w:color="auto"/>
                            <w:bottom w:val="none" w:sz="0" w:space="0" w:color="auto"/>
                            <w:right w:val="none" w:sz="0" w:space="0" w:color="auto"/>
                          </w:divBdr>
                          <w:divsChild>
                            <w:div w:id="1307902158">
                              <w:marLeft w:val="0"/>
                              <w:marRight w:val="0"/>
                              <w:marTop w:val="360"/>
                              <w:marBottom w:val="0"/>
                              <w:divBdr>
                                <w:top w:val="none" w:sz="0" w:space="0" w:color="auto"/>
                                <w:left w:val="none" w:sz="0" w:space="0" w:color="auto"/>
                                <w:bottom w:val="none" w:sz="0" w:space="0" w:color="auto"/>
                                <w:right w:val="none" w:sz="0" w:space="0" w:color="auto"/>
                              </w:divBdr>
                              <w:divsChild>
                                <w:div w:id="1433279982">
                                  <w:marLeft w:val="0"/>
                                  <w:marRight w:val="0"/>
                                  <w:marTop w:val="0"/>
                                  <w:marBottom w:val="0"/>
                                  <w:divBdr>
                                    <w:top w:val="none" w:sz="0" w:space="0" w:color="auto"/>
                                    <w:left w:val="none" w:sz="0" w:space="0" w:color="auto"/>
                                    <w:bottom w:val="none" w:sz="0" w:space="0" w:color="auto"/>
                                    <w:right w:val="none" w:sz="0" w:space="0" w:color="auto"/>
                                  </w:divBdr>
                                  <w:divsChild>
                                    <w:div w:id="1374845092">
                                      <w:marLeft w:val="0"/>
                                      <w:marRight w:val="0"/>
                                      <w:marTop w:val="0"/>
                                      <w:marBottom w:val="0"/>
                                      <w:divBdr>
                                        <w:top w:val="none" w:sz="0" w:space="0" w:color="auto"/>
                                        <w:left w:val="none" w:sz="0" w:space="0" w:color="auto"/>
                                        <w:bottom w:val="none" w:sz="0" w:space="0" w:color="auto"/>
                                        <w:right w:val="none" w:sz="0" w:space="0" w:color="auto"/>
                                      </w:divBdr>
                                      <w:divsChild>
                                        <w:div w:id="810363242">
                                          <w:marLeft w:val="0"/>
                                          <w:marRight w:val="0"/>
                                          <w:marTop w:val="0"/>
                                          <w:marBottom w:val="0"/>
                                          <w:divBdr>
                                            <w:top w:val="none" w:sz="0" w:space="0" w:color="auto"/>
                                            <w:left w:val="none" w:sz="0" w:space="0" w:color="auto"/>
                                            <w:bottom w:val="none" w:sz="0" w:space="0" w:color="auto"/>
                                            <w:right w:val="none" w:sz="0" w:space="0" w:color="auto"/>
                                          </w:divBdr>
                                          <w:divsChild>
                                            <w:div w:id="12957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877142">
      <w:bodyDiv w:val="1"/>
      <w:marLeft w:val="0"/>
      <w:marRight w:val="0"/>
      <w:marTop w:val="0"/>
      <w:marBottom w:val="0"/>
      <w:divBdr>
        <w:top w:val="none" w:sz="0" w:space="0" w:color="auto"/>
        <w:left w:val="none" w:sz="0" w:space="0" w:color="auto"/>
        <w:bottom w:val="none" w:sz="0" w:space="0" w:color="auto"/>
        <w:right w:val="none" w:sz="0" w:space="0" w:color="auto"/>
      </w:divBdr>
    </w:div>
    <w:div w:id="873538270">
      <w:bodyDiv w:val="1"/>
      <w:marLeft w:val="0"/>
      <w:marRight w:val="0"/>
      <w:marTop w:val="0"/>
      <w:marBottom w:val="0"/>
      <w:divBdr>
        <w:top w:val="none" w:sz="0" w:space="0" w:color="auto"/>
        <w:left w:val="none" w:sz="0" w:space="0" w:color="auto"/>
        <w:bottom w:val="none" w:sz="0" w:space="0" w:color="auto"/>
        <w:right w:val="none" w:sz="0" w:space="0" w:color="auto"/>
      </w:divBdr>
      <w:divsChild>
        <w:div w:id="157693567">
          <w:marLeft w:val="0"/>
          <w:marRight w:val="0"/>
          <w:marTop w:val="0"/>
          <w:marBottom w:val="0"/>
          <w:divBdr>
            <w:top w:val="none" w:sz="0" w:space="0" w:color="auto"/>
            <w:left w:val="none" w:sz="0" w:space="0" w:color="auto"/>
            <w:bottom w:val="none" w:sz="0" w:space="0" w:color="auto"/>
            <w:right w:val="none" w:sz="0" w:space="0" w:color="auto"/>
          </w:divBdr>
          <w:divsChild>
            <w:div w:id="1059209474">
              <w:marLeft w:val="0"/>
              <w:marRight w:val="0"/>
              <w:marTop w:val="0"/>
              <w:marBottom w:val="0"/>
              <w:divBdr>
                <w:top w:val="none" w:sz="0" w:space="0" w:color="auto"/>
                <w:left w:val="none" w:sz="0" w:space="0" w:color="auto"/>
                <w:bottom w:val="none" w:sz="0" w:space="0" w:color="auto"/>
                <w:right w:val="none" w:sz="0" w:space="0" w:color="auto"/>
              </w:divBdr>
              <w:divsChild>
                <w:div w:id="2112167169">
                  <w:marLeft w:val="0"/>
                  <w:marRight w:val="0"/>
                  <w:marTop w:val="0"/>
                  <w:marBottom w:val="0"/>
                  <w:divBdr>
                    <w:top w:val="none" w:sz="0" w:space="0" w:color="auto"/>
                    <w:left w:val="none" w:sz="0" w:space="0" w:color="auto"/>
                    <w:bottom w:val="none" w:sz="0" w:space="0" w:color="auto"/>
                    <w:right w:val="none" w:sz="0" w:space="0" w:color="auto"/>
                  </w:divBdr>
                  <w:divsChild>
                    <w:div w:id="1145273966">
                      <w:marLeft w:val="0"/>
                      <w:marRight w:val="0"/>
                      <w:marTop w:val="0"/>
                      <w:marBottom w:val="0"/>
                      <w:divBdr>
                        <w:top w:val="none" w:sz="0" w:space="0" w:color="auto"/>
                        <w:left w:val="none" w:sz="0" w:space="0" w:color="auto"/>
                        <w:bottom w:val="none" w:sz="0" w:space="0" w:color="auto"/>
                        <w:right w:val="none" w:sz="0" w:space="0" w:color="auto"/>
                      </w:divBdr>
                      <w:divsChild>
                        <w:div w:id="522060935">
                          <w:marLeft w:val="0"/>
                          <w:marRight w:val="-11760"/>
                          <w:marTop w:val="0"/>
                          <w:marBottom w:val="0"/>
                          <w:divBdr>
                            <w:top w:val="none" w:sz="0" w:space="0" w:color="auto"/>
                            <w:left w:val="none" w:sz="0" w:space="0" w:color="auto"/>
                            <w:bottom w:val="none" w:sz="0" w:space="0" w:color="auto"/>
                            <w:right w:val="none" w:sz="0" w:space="0" w:color="auto"/>
                          </w:divBdr>
                          <w:divsChild>
                            <w:div w:id="110250503">
                              <w:marLeft w:val="0"/>
                              <w:marRight w:val="0"/>
                              <w:marTop w:val="360"/>
                              <w:marBottom w:val="0"/>
                              <w:divBdr>
                                <w:top w:val="none" w:sz="0" w:space="0" w:color="auto"/>
                                <w:left w:val="none" w:sz="0" w:space="0" w:color="auto"/>
                                <w:bottom w:val="none" w:sz="0" w:space="0" w:color="auto"/>
                                <w:right w:val="none" w:sz="0" w:space="0" w:color="auto"/>
                              </w:divBdr>
                              <w:divsChild>
                                <w:div w:id="2030375207">
                                  <w:marLeft w:val="0"/>
                                  <w:marRight w:val="0"/>
                                  <w:marTop w:val="0"/>
                                  <w:marBottom w:val="0"/>
                                  <w:divBdr>
                                    <w:top w:val="none" w:sz="0" w:space="0" w:color="auto"/>
                                    <w:left w:val="none" w:sz="0" w:space="0" w:color="auto"/>
                                    <w:bottom w:val="none" w:sz="0" w:space="0" w:color="auto"/>
                                    <w:right w:val="none" w:sz="0" w:space="0" w:color="auto"/>
                                  </w:divBdr>
                                  <w:divsChild>
                                    <w:div w:id="1390881331">
                                      <w:marLeft w:val="0"/>
                                      <w:marRight w:val="0"/>
                                      <w:marTop w:val="0"/>
                                      <w:marBottom w:val="0"/>
                                      <w:divBdr>
                                        <w:top w:val="none" w:sz="0" w:space="0" w:color="auto"/>
                                        <w:left w:val="none" w:sz="0" w:space="0" w:color="auto"/>
                                        <w:bottom w:val="none" w:sz="0" w:space="0" w:color="auto"/>
                                        <w:right w:val="none" w:sz="0" w:space="0" w:color="auto"/>
                                      </w:divBdr>
                                      <w:divsChild>
                                        <w:div w:id="91315419">
                                          <w:marLeft w:val="0"/>
                                          <w:marRight w:val="0"/>
                                          <w:marTop w:val="0"/>
                                          <w:marBottom w:val="0"/>
                                          <w:divBdr>
                                            <w:top w:val="none" w:sz="0" w:space="0" w:color="auto"/>
                                            <w:left w:val="none" w:sz="0" w:space="0" w:color="auto"/>
                                            <w:bottom w:val="none" w:sz="0" w:space="0" w:color="auto"/>
                                            <w:right w:val="none" w:sz="0" w:space="0" w:color="auto"/>
                                          </w:divBdr>
                                          <w:divsChild>
                                            <w:div w:id="1299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955573">
      <w:bodyDiv w:val="1"/>
      <w:marLeft w:val="0"/>
      <w:marRight w:val="0"/>
      <w:marTop w:val="0"/>
      <w:marBottom w:val="0"/>
      <w:divBdr>
        <w:top w:val="none" w:sz="0" w:space="0" w:color="auto"/>
        <w:left w:val="none" w:sz="0" w:space="0" w:color="auto"/>
        <w:bottom w:val="none" w:sz="0" w:space="0" w:color="auto"/>
        <w:right w:val="none" w:sz="0" w:space="0" w:color="auto"/>
      </w:divBdr>
    </w:div>
    <w:div w:id="1148784835">
      <w:bodyDiv w:val="1"/>
      <w:marLeft w:val="0"/>
      <w:marRight w:val="0"/>
      <w:marTop w:val="0"/>
      <w:marBottom w:val="0"/>
      <w:divBdr>
        <w:top w:val="none" w:sz="0" w:space="0" w:color="auto"/>
        <w:left w:val="none" w:sz="0" w:space="0" w:color="auto"/>
        <w:bottom w:val="none" w:sz="0" w:space="0" w:color="auto"/>
        <w:right w:val="none" w:sz="0" w:space="0" w:color="auto"/>
      </w:divBdr>
      <w:divsChild>
        <w:div w:id="2075740030">
          <w:marLeft w:val="0"/>
          <w:marRight w:val="0"/>
          <w:marTop w:val="0"/>
          <w:marBottom w:val="0"/>
          <w:divBdr>
            <w:top w:val="none" w:sz="0" w:space="0" w:color="auto"/>
            <w:left w:val="none" w:sz="0" w:space="0" w:color="auto"/>
            <w:bottom w:val="none" w:sz="0" w:space="0" w:color="auto"/>
            <w:right w:val="none" w:sz="0" w:space="0" w:color="auto"/>
          </w:divBdr>
          <w:divsChild>
            <w:div w:id="1746225777">
              <w:marLeft w:val="0"/>
              <w:marRight w:val="0"/>
              <w:marTop w:val="0"/>
              <w:marBottom w:val="0"/>
              <w:divBdr>
                <w:top w:val="none" w:sz="0" w:space="0" w:color="auto"/>
                <w:left w:val="none" w:sz="0" w:space="0" w:color="auto"/>
                <w:bottom w:val="none" w:sz="0" w:space="0" w:color="auto"/>
                <w:right w:val="none" w:sz="0" w:space="0" w:color="auto"/>
              </w:divBdr>
              <w:divsChild>
                <w:div w:id="469399797">
                  <w:marLeft w:val="0"/>
                  <w:marRight w:val="0"/>
                  <w:marTop w:val="0"/>
                  <w:marBottom w:val="0"/>
                  <w:divBdr>
                    <w:top w:val="none" w:sz="0" w:space="0" w:color="auto"/>
                    <w:left w:val="none" w:sz="0" w:space="0" w:color="auto"/>
                    <w:bottom w:val="none" w:sz="0" w:space="0" w:color="auto"/>
                    <w:right w:val="none" w:sz="0" w:space="0" w:color="auto"/>
                  </w:divBdr>
                  <w:divsChild>
                    <w:div w:id="1693334356">
                      <w:marLeft w:val="0"/>
                      <w:marRight w:val="0"/>
                      <w:marTop w:val="0"/>
                      <w:marBottom w:val="0"/>
                      <w:divBdr>
                        <w:top w:val="none" w:sz="0" w:space="0" w:color="auto"/>
                        <w:left w:val="none" w:sz="0" w:space="0" w:color="auto"/>
                        <w:bottom w:val="none" w:sz="0" w:space="0" w:color="auto"/>
                        <w:right w:val="none" w:sz="0" w:space="0" w:color="auto"/>
                      </w:divBdr>
                      <w:divsChild>
                        <w:div w:id="855927808">
                          <w:marLeft w:val="0"/>
                          <w:marRight w:val="-11760"/>
                          <w:marTop w:val="0"/>
                          <w:marBottom w:val="0"/>
                          <w:divBdr>
                            <w:top w:val="none" w:sz="0" w:space="0" w:color="auto"/>
                            <w:left w:val="none" w:sz="0" w:space="0" w:color="auto"/>
                            <w:bottom w:val="none" w:sz="0" w:space="0" w:color="auto"/>
                            <w:right w:val="none" w:sz="0" w:space="0" w:color="auto"/>
                          </w:divBdr>
                          <w:divsChild>
                            <w:div w:id="840504116">
                              <w:marLeft w:val="0"/>
                              <w:marRight w:val="0"/>
                              <w:marTop w:val="360"/>
                              <w:marBottom w:val="0"/>
                              <w:divBdr>
                                <w:top w:val="none" w:sz="0" w:space="0" w:color="auto"/>
                                <w:left w:val="none" w:sz="0" w:space="0" w:color="auto"/>
                                <w:bottom w:val="none" w:sz="0" w:space="0" w:color="auto"/>
                                <w:right w:val="none" w:sz="0" w:space="0" w:color="auto"/>
                              </w:divBdr>
                              <w:divsChild>
                                <w:div w:id="1188106049">
                                  <w:marLeft w:val="0"/>
                                  <w:marRight w:val="0"/>
                                  <w:marTop w:val="0"/>
                                  <w:marBottom w:val="0"/>
                                  <w:divBdr>
                                    <w:top w:val="none" w:sz="0" w:space="0" w:color="auto"/>
                                    <w:left w:val="none" w:sz="0" w:space="0" w:color="auto"/>
                                    <w:bottom w:val="none" w:sz="0" w:space="0" w:color="auto"/>
                                    <w:right w:val="none" w:sz="0" w:space="0" w:color="auto"/>
                                  </w:divBdr>
                                  <w:divsChild>
                                    <w:div w:id="1034498647">
                                      <w:marLeft w:val="0"/>
                                      <w:marRight w:val="0"/>
                                      <w:marTop w:val="0"/>
                                      <w:marBottom w:val="0"/>
                                      <w:divBdr>
                                        <w:top w:val="none" w:sz="0" w:space="0" w:color="auto"/>
                                        <w:left w:val="none" w:sz="0" w:space="0" w:color="auto"/>
                                        <w:bottom w:val="none" w:sz="0" w:space="0" w:color="auto"/>
                                        <w:right w:val="none" w:sz="0" w:space="0" w:color="auto"/>
                                      </w:divBdr>
                                      <w:divsChild>
                                        <w:div w:id="743528656">
                                          <w:marLeft w:val="0"/>
                                          <w:marRight w:val="0"/>
                                          <w:marTop w:val="0"/>
                                          <w:marBottom w:val="0"/>
                                          <w:divBdr>
                                            <w:top w:val="none" w:sz="0" w:space="0" w:color="auto"/>
                                            <w:left w:val="none" w:sz="0" w:space="0" w:color="auto"/>
                                            <w:bottom w:val="none" w:sz="0" w:space="0" w:color="auto"/>
                                            <w:right w:val="none" w:sz="0" w:space="0" w:color="auto"/>
                                          </w:divBdr>
                                          <w:divsChild>
                                            <w:div w:id="20544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044643">
      <w:bodyDiv w:val="1"/>
      <w:marLeft w:val="0"/>
      <w:marRight w:val="0"/>
      <w:marTop w:val="0"/>
      <w:marBottom w:val="0"/>
      <w:divBdr>
        <w:top w:val="none" w:sz="0" w:space="0" w:color="auto"/>
        <w:left w:val="none" w:sz="0" w:space="0" w:color="auto"/>
        <w:bottom w:val="none" w:sz="0" w:space="0" w:color="auto"/>
        <w:right w:val="none" w:sz="0" w:space="0" w:color="auto"/>
      </w:divBdr>
    </w:div>
    <w:div w:id="18892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legalservices.org/legalaid"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legalservices.org/cen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EEE47806-0801-4564-B34C-56934DA7C74B}"/>
</file>

<file path=customXml/itemProps2.xml><?xml version="1.0" encoding="utf-8"?>
<ds:datastoreItem xmlns:ds="http://schemas.openxmlformats.org/officeDocument/2006/customXml" ds:itemID="{85123870-C5E2-44BF-B882-D64EB58885AE}"/>
</file>

<file path=customXml/itemProps3.xml><?xml version="1.0" encoding="utf-8"?>
<ds:datastoreItem xmlns:ds="http://schemas.openxmlformats.org/officeDocument/2006/customXml" ds:itemID="{A2CBD9DC-79A2-4987-9A2B-3EFA8FFFCB18}"/>
</file>

<file path=customXml/itemProps4.xml><?xml version="1.0" encoding="utf-8"?>
<ds:datastoreItem xmlns:ds="http://schemas.openxmlformats.org/officeDocument/2006/customXml" ds:itemID="{7CA31E5C-E7CC-4C86-815A-696FF8699077}"/>
</file>

<file path=docProps/app.xml><?xml version="1.0" encoding="utf-8"?>
<Properties xmlns="http://schemas.openxmlformats.org/officeDocument/2006/extended-properties" xmlns:vt="http://schemas.openxmlformats.org/officeDocument/2006/docPropsVTypes">
  <Template>Normal.dotm</Template>
  <TotalTime>1</TotalTime>
  <Pages>49</Pages>
  <Words>14860</Words>
  <Characters>84708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ADMINISTRATION                         OF                                              JUSTICE                                                FUND</dc:title>
  <dc:creator>Andrea Barksdale</dc:creator>
  <cp:lastModifiedBy>Linda Hill</cp:lastModifiedBy>
  <cp:revision>2</cp:revision>
  <cp:lastPrinted>2013-10-29T17:35:00Z</cp:lastPrinted>
  <dcterms:created xsi:type="dcterms:W3CDTF">2013-10-29T19:43:00Z</dcterms:created>
  <dcterms:modified xsi:type="dcterms:W3CDTF">2013-10-29T19:43:00Z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1958000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